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D5CCC3" w14:textId="7920699C" w:rsidR="004E1F36" w:rsidRPr="004E1F36" w:rsidRDefault="004E1F36" w:rsidP="00D07B21">
      <w:pPr>
        <w:rPr>
          <w:rFonts w:ascii="Times New Roman" w:hAnsi="Times New Roman" w:cs="Times New Roman"/>
          <w:b/>
          <w:sz w:val="24"/>
          <w:szCs w:val="24"/>
        </w:rPr>
      </w:pPr>
      <w:r w:rsidRPr="004E1F36">
        <w:rPr>
          <w:rFonts w:ascii="Times New Roman" w:hAnsi="Times New Roman" w:cs="Times New Roman"/>
          <w:b/>
          <w:sz w:val="24"/>
          <w:szCs w:val="24"/>
        </w:rPr>
        <w:t xml:space="preserve">Tudományos monográfiák</w:t>
      </w:r>
      <w:proofErr w:type="spellStart"/>
      <w:r w:rsidRPr="004E1F36">
        <w:rPr>
          <w:rFonts w:ascii="Times New Roman" w:hAnsi="Times New Roman" w:cs="Times New Roman"/>
          <w:b/>
          <w:sz w:val="24"/>
          <w:szCs w:val="24"/>
        </w:rPr>
        <w:t/>
      </w:r>
      <w:proofErr w:type="spellEnd"/>
      <w:r w:rsidRPr="004E1F36">
        <w:rPr>
          <w:rFonts w:ascii="Times New Roman" w:hAnsi="Times New Roman" w:cs="Times New Roman"/>
          <w:b/>
          <w:sz w:val="24"/>
          <w:szCs w:val="24"/>
        </w:rPr>
        <w:t/>
      </w:r>
      <w:r w:rsidRPr="004E1F36">
        <w:rPr>
          <w:rFonts w:ascii="Times New Roman" w:hAnsi="Times New Roman" w:cs="Times New Roman"/>
          <w:bCs/>
          <w:sz w:val="24"/>
          <w:szCs w:val="24"/>
        </w:rPr>
        <w:t/>
      </w:r>
      <w:proofErr w:type="spellStart"/>
      <w:r w:rsidR="004E1F36" w:rsidRPr="00ED37C3">
        <w:rPr>
          <w:rFonts w:ascii="Times New Roman" w:hAnsi="Times New Roman" w:cs="Times New Roman"/>
          <w:sz w:val="24"/>
          <w:szCs w:val="24"/>
        </w:rPr>
        <w:t/>
      </w:r>
      <w:proofErr w:type="spellEnd"/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409E922B" w14:textId="77777777" w:rsidR="00C93A57" w:rsidRDefault="00C93A57" w:rsidP="004E1F36">
      <w:pPr>
        <w:rPr>
          <w:rFonts w:ascii="Times New Roman" w:hAnsi="Times New Roman" w:cs="Times New Roman"/>
          <w:sz w:val="24"/>
          <w:szCs w:val="24"/>
        </w:rPr>
      </w:pPr>
    </w:p>
    <w:p w14:paraId="37D5CCC3" w14:textId="7920699C" w:rsidR="004E1F36" w:rsidRPr="004E1F36" w:rsidRDefault="004E1F36" w:rsidP="00D07B21">
      <w:pPr>
        <w:rPr>
          <w:rFonts w:ascii="Times New Roman" w:hAnsi="Times New Roman" w:cs="Times New Roman"/>
          <w:b/>
          <w:sz w:val="24"/>
          <w:szCs w:val="24"/>
        </w:rPr>
      </w:pPr>
      <w:r w:rsidRPr="004E1F36">
        <w:rPr>
          <w:rFonts w:ascii="Times New Roman" w:hAnsi="Times New Roman" w:cs="Times New Roman"/>
          <w:b/>
          <w:sz w:val="24"/>
          <w:szCs w:val="24"/>
        </w:rPr>
        <w:t xml:space="preserve">Scopus és/vagy Web of Science adatbázisokban indexált folyóiratokban megjelent cikkek</w:t>
      </w:r>
      <w:proofErr w:type="spellStart"/>
      <w:r w:rsidRPr="004E1F36">
        <w:rPr>
          <w:rFonts w:ascii="Times New Roman" w:hAnsi="Times New Roman" w:cs="Times New Roman"/>
          <w:b/>
          <w:sz w:val="24"/>
          <w:szCs w:val="24"/>
        </w:rPr>
        <w:t/>
      </w:r>
      <w:proofErr w:type="spellEnd"/>
      <w:r w:rsidRPr="004E1F36">
        <w:rPr>
          <w:rFonts w:ascii="Times New Roman" w:hAnsi="Times New Roman" w:cs="Times New Roman"/>
          <w:b/>
          <w:sz w:val="24"/>
          <w:szCs w:val="24"/>
        </w:rPr>
        <w:t/>
      </w:r>
      <w:r w:rsidRPr="004E1F36">
        <w:rPr>
          <w:rFonts w:ascii="Times New Roman" w:hAnsi="Times New Roman" w:cs="Times New Roman"/>
          <w:bCs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1.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Chonka, T., Kordonets, O., Balla, E., Banias, V., &amp; Banias, N. (2024). From Mary Shelley to Stephen King: the transformation of  gothic fiction in English literature. Amazonia Investiga, 13(78), 209-217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DOI: https://doi.org/10.34069/AI/2024.78.06.17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https://amazoniainvestiga.info/index.php/amazonia/article/view/2799/4258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2.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Lechner I., &amp; Kordonets O. (2021). Book Review. A New Insight into Theory of Conceptual Metaphor. In: East European Journal of Psycholinguistics, 8(2). /Східноєвропейський журнал психолінгвістики. Том 8. №2 (2021). P.279-282.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DOI: https://doi.org/10.29038/eejpl.2021.8.2.lec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https://eejpl.vnu.edu.ua/index.php/eejpl/article/view/545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  <w:proofErr w:type="spellStart"/>
      <w:r w:rsidR="004E1F36" w:rsidRPr="00ED37C3">
        <w:rPr>
          <w:rFonts w:ascii="Times New Roman" w:hAnsi="Times New Roman" w:cs="Times New Roman"/>
          <w:sz w:val="24"/>
          <w:szCs w:val="24"/>
        </w:rPr>
        <w:t/>
      </w:r>
      <w:proofErr w:type="spellEnd"/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409E922B" w14:textId="77777777" w:rsidR="00C93A57" w:rsidRDefault="00C93A57" w:rsidP="004E1F36">
      <w:pPr>
        <w:rPr>
          <w:rFonts w:ascii="Times New Roman" w:hAnsi="Times New Roman" w:cs="Times New Roman"/>
          <w:sz w:val="24"/>
          <w:szCs w:val="24"/>
        </w:rPr>
      </w:pPr>
    </w:p>
    <w:p w14:paraId="37D5CCC3" w14:textId="7920699C" w:rsidR="004E1F36" w:rsidRPr="004E1F36" w:rsidRDefault="004E1F36" w:rsidP="00D07B21">
      <w:pPr>
        <w:rPr>
          <w:rFonts w:ascii="Times New Roman" w:hAnsi="Times New Roman" w:cs="Times New Roman"/>
          <w:b/>
          <w:sz w:val="24"/>
          <w:szCs w:val="24"/>
        </w:rPr>
      </w:pPr>
      <w:r w:rsidRPr="004E1F36">
        <w:rPr>
          <w:rFonts w:ascii="Times New Roman" w:hAnsi="Times New Roman" w:cs="Times New Roman"/>
          <w:b/>
          <w:sz w:val="24"/>
          <w:szCs w:val="24"/>
        </w:rPr>
        <w:t xml:space="preserve">Ukrajna „B” kategóriás tudományos szakfolyóiratokban közölt cikkek</w:t>
      </w:r>
      <w:proofErr w:type="spellStart"/>
      <w:r w:rsidRPr="004E1F36">
        <w:rPr>
          <w:rFonts w:ascii="Times New Roman" w:hAnsi="Times New Roman" w:cs="Times New Roman"/>
          <w:b/>
          <w:sz w:val="24"/>
          <w:szCs w:val="24"/>
        </w:rPr>
        <w:t/>
      </w:r>
      <w:proofErr w:type="spellEnd"/>
      <w:r w:rsidRPr="004E1F36">
        <w:rPr>
          <w:rFonts w:ascii="Times New Roman" w:hAnsi="Times New Roman" w:cs="Times New Roman"/>
          <w:b/>
          <w:sz w:val="24"/>
          <w:szCs w:val="24"/>
        </w:rPr>
        <w:t/>
      </w:r>
      <w:r w:rsidRPr="004E1F36">
        <w:rPr>
          <w:rFonts w:ascii="Times New Roman" w:hAnsi="Times New Roman" w:cs="Times New Roman"/>
          <w:bCs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1.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Кордонець, О., Чонка, Т. (2026). Мотив ескапізму в українській малій прозі кінця ХІХ – початку ХХ століть. Acta Academiae Beregsasiensis, Philologica, 5(1), 123–141.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DOI: https://doi.org/10.58423/2786-6726/2026-1-123-141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https://aab-philologica.kmf.uz.ua/aabp/article/view/141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2.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Шетеля В., Кордонець О. ПОЕТИКА ПОЗАЗБІРКОВОЇ ЛІРИКИ ВАСИЛЯ ҐРЕНДЖІ- ДОНСЬКОГО 1932–1939 РОКІВ. In: Науковий вісник Ужгородського університету. Серія: Філологія. Том 1 № 55 (2026). С.169-175.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DOI: https://doi.org/10.24144/2663-6840.2026.1.(55).169-175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https://visnyk-philology.uzhnu.edu.ua/article/view/356594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3.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Чонка Т.С., Кордонець О.А.ТРАНСФОРМАЦІЯ ФОЛЬКЛОРНИХ МОТИВІВ У РОМАНІ-ЕСЕ СУЧАСНОЇ ЗАКАРПАТСЬКОЇ ПИСЬМЕННИЦІ ТЕТЯНИ ГРИЦАН «ЖИВІ ДВЕРІ, або Я – спіле Яблуко віків. Я – Жінка...»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DOI: https://doi.org/10.52058/2786-6165-2026-5(47)-2028-2041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https://perspectives.pp.ua/index.php/vno/article/view/46178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4.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Шетеля В., Кордонець О. Поетика позазбіркової лірики Василя Ґренджі-Донського (поезія 1922-1931 рр.). In: Науковий вісник Ужгородського університету. Серія: Філологія. Том 2 № 54 (2025). С.142-149.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DOI: https://doi.org/10.24144/2663-6840.2025.2.(54).142-149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http://visnyk-philology.uzhnu.edu.ua/article/view/349419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5.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Вайдич Т., Кордонець О. Фахова українська мова як інструмент професійної підготовки економістів та фінансистів: методичні й лексичні аспекти. ВІСНИК КИЇВСЬКОГО НАЦІОНАЛЬНОГО ЛІНГВІСТИЧНОГО УНІВЕРСИТЕТУ. Серія Педагогіка та Психологія. Том 42 (2025). С. 18-26.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DOI: https://doi.org/10.32589/2412-9283.42.2025.334884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http://visnyk-pedagogy.knlu.edu.ua/article/view/334884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6.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Кордонець О., Шетеля В. Художнє моделювання характерів суддів у новелах «Судія» Наталії Кобринської та «Прикрий сон» Богдана Лепкого. Acta Academiae Beregsasiensis, Philologica. Том 4 № 1 (2025). С.170-190.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DOI: https://doi.org/10.58423/2786-6726/2025-1-170-190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https://aab-philologica.kmf.uz.ua/aabp/article/view/94/93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7.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Кордонець О., Шетеля В. Жанр анімалістичного оповідання у малій прозі Богдана Лепкого. Acta Academiae Beregsasiensis, Philologica. Том 3 № 1 (2024). С.152-165.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DOI: https://doi.org/10.58423/2786-6726/2024-1-152-165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https://aab-philologica.kmf.uz.ua/aabp/article/view/64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8.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Чордаш, В., &amp; Кордонець, О. (2023). Досвід чужинності в прозі Єви Берніцкі. In: Філологічний часопис, (1), 172–181.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DOI: https://doi.org/10.31499/2415-8828.1.2023.281380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http://fch.udpu.edu.ua/article/view/281380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9.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Кордонець О. Лідія Голомб: незрима присутність мудрої наставниці. In: Науковий вісник Ужгородського університету. Серія: Філологія. Випуск 1 (49). Ужгород, 2023. С. 240-242.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DOI: https://doi.org/10.24144/2663-6840.2023.1.(49)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http://visnyk-philology.uzhnu.edu.ua/issue/view/17052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10.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Лехнер І., Кордонець О. Концептуалізація поняття моралі в угорській мові. In: Мовознавчий вісник: Збірник наукових праць. Випуск 31. Черкаси, 2022. С.113-122.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DOI: https://doi.org/10.31651/2226-4388-2021-31-113-122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https://ling-ejournal.cdu.edu.ua/article/view/4569/4835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11.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Кордонець О. УКРАЇНСЬКА ІСТОРІЯ ОЧИМА ЗАХІДНОГО СУСІДА [Рецензія на кн.] In: Україна: культурна спадщина, національна свідомість, державність. НАН України, Інститут українознавства ім. І. Крип’якевича. Львів, 2022. Вип. 36. С.275-279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DOI: 10.33402/ukr.2022-36-275-279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https://www.inst-ukr.lviv.ua/uk/publications/materials/ukraina/46-036-ukrayina-kulturna-spadshchyna-natsionalna-svidomist-derzhavnist/?id=642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12.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Газдаг В., Кордонець О. Російські лексичні елементи з військового побуту в романі «Табірна пошта» Ласло Варі-Фабіана. In: Філологічний часопис: науковий журнал. С. Шуляк (гол. ред.). Умань: ВПЦ «Візаві», 2021. Вип. 1 (17). С.22-34.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DOI: https://doi.org/10.31499/2415-8828.1.2021.232603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http://fch.udpu.edu.ua/article/view/232603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  <w:proofErr w:type="spellStart"/>
      <w:r w:rsidR="004E1F36" w:rsidRPr="00ED37C3">
        <w:rPr>
          <w:rFonts w:ascii="Times New Roman" w:hAnsi="Times New Roman" w:cs="Times New Roman"/>
          <w:sz w:val="24"/>
          <w:szCs w:val="24"/>
        </w:rPr>
        <w:t/>
      </w:r>
      <w:proofErr w:type="spellEnd"/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409E922B" w14:textId="77777777" w:rsidR="00C93A57" w:rsidRDefault="00C93A57" w:rsidP="004E1F36">
      <w:pPr>
        <w:rPr>
          <w:rFonts w:ascii="Times New Roman" w:hAnsi="Times New Roman" w:cs="Times New Roman"/>
          <w:sz w:val="24"/>
          <w:szCs w:val="24"/>
        </w:rPr>
      </w:pPr>
    </w:p>
    <w:p w14:paraId="37D5CCC3" w14:textId="7920699C" w:rsidR="004E1F36" w:rsidRPr="004E1F36" w:rsidRDefault="004E1F36" w:rsidP="00D07B21">
      <w:pPr>
        <w:rPr>
          <w:rFonts w:ascii="Times New Roman" w:hAnsi="Times New Roman" w:cs="Times New Roman"/>
          <w:b/>
          <w:sz w:val="24"/>
          <w:szCs w:val="24"/>
        </w:rPr>
      </w:pPr>
      <w:r w:rsidRPr="004E1F36">
        <w:rPr>
          <w:rFonts w:ascii="Times New Roman" w:hAnsi="Times New Roman" w:cs="Times New Roman"/>
          <w:b/>
          <w:sz w:val="24"/>
          <w:szCs w:val="24"/>
        </w:rPr>
        <w:t xml:space="preserve">Magyarországi „A” kategóriás tudományos szakfolyóiratokban közölt cikkek</w:t>
      </w:r>
      <w:proofErr w:type="spellStart"/>
      <w:r w:rsidRPr="004E1F36">
        <w:rPr>
          <w:rFonts w:ascii="Times New Roman" w:hAnsi="Times New Roman" w:cs="Times New Roman"/>
          <w:b/>
          <w:sz w:val="24"/>
          <w:szCs w:val="24"/>
        </w:rPr>
        <w:t/>
      </w:r>
      <w:proofErr w:type="spellEnd"/>
      <w:r w:rsidRPr="004E1F36">
        <w:rPr>
          <w:rFonts w:ascii="Times New Roman" w:hAnsi="Times New Roman" w:cs="Times New Roman"/>
          <w:b/>
          <w:sz w:val="24"/>
          <w:szCs w:val="24"/>
        </w:rPr>
        <w:t/>
      </w:r>
      <w:r w:rsidRPr="004E1F36">
        <w:rPr>
          <w:rFonts w:ascii="Times New Roman" w:hAnsi="Times New Roman" w:cs="Times New Roman"/>
          <w:bCs/>
          <w:sz w:val="24"/>
          <w:szCs w:val="24"/>
        </w:rPr>
        <w:t/>
      </w:r>
      <w:proofErr w:type="spellStart"/>
      <w:r w:rsidR="004E1F36" w:rsidRPr="00ED37C3">
        <w:rPr>
          <w:rFonts w:ascii="Times New Roman" w:hAnsi="Times New Roman" w:cs="Times New Roman"/>
          <w:sz w:val="24"/>
          <w:szCs w:val="24"/>
        </w:rPr>
        <w:t/>
      </w:r>
      <w:proofErr w:type="spellEnd"/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409E922B" w14:textId="77777777" w:rsidR="00C93A57" w:rsidRDefault="00C93A57" w:rsidP="004E1F36">
      <w:pPr>
        <w:rPr>
          <w:rFonts w:ascii="Times New Roman" w:hAnsi="Times New Roman" w:cs="Times New Roman"/>
          <w:sz w:val="24"/>
          <w:szCs w:val="24"/>
        </w:rPr>
      </w:pPr>
    </w:p>
    <w:p w14:paraId="37D5CCC3" w14:textId="7920699C" w:rsidR="004E1F36" w:rsidRPr="004E1F36" w:rsidRDefault="004E1F36" w:rsidP="00D07B21">
      <w:pPr>
        <w:rPr>
          <w:rFonts w:ascii="Times New Roman" w:hAnsi="Times New Roman" w:cs="Times New Roman"/>
          <w:b/>
          <w:sz w:val="24"/>
          <w:szCs w:val="24"/>
        </w:rPr>
      </w:pPr>
      <w:r w:rsidRPr="004E1F36">
        <w:rPr>
          <w:rFonts w:ascii="Times New Roman" w:hAnsi="Times New Roman" w:cs="Times New Roman"/>
          <w:b/>
          <w:sz w:val="24"/>
          <w:szCs w:val="24"/>
        </w:rPr>
        <w:t xml:space="preserve">Publikálás tanulmánykötetben, tudományos konferencia előadáskötetében, poszter</w:t>
      </w:r>
      <w:proofErr w:type="spellStart"/>
      <w:r w:rsidRPr="004E1F36">
        <w:rPr>
          <w:rFonts w:ascii="Times New Roman" w:hAnsi="Times New Roman" w:cs="Times New Roman"/>
          <w:b/>
          <w:sz w:val="24"/>
          <w:szCs w:val="24"/>
        </w:rPr>
        <w:t/>
      </w:r>
      <w:proofErr w:type="spellEnd"/>
      <w:r w:rsidRPr="004E1F36">
        <w:rPr>
          <w:rFonts w:ascii="Times New Roman" w:hAnsi="Times New Roman" w:cs="Times New Roman"/>
          <w:b/>
          <w:sz w:val="24"/>
          <w:szCs w:val="24"/>
        </w:rPr>
        <w:t/>
      </w:r>
      <w:r w:rsidRPr="004E1F36">
        <w:rPr>
          <w:rFonts w:ascii="Times New Roman" w:hAnsi="Times New Roman" w:cs="Times New Roman"/>
          <w:bCs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1.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Кордонець О., Форкош-Кордонець Г. Особливості та проблеми перекладу юридичних текстів кримінально правового характеру з угорської на українську мову // Актуальні проблеми дискурсології, перекладознавства та методики викладання: тези доповідей І Міжнародної науково-практичної конференції (21 листопада 2025 р., м. Запоріжжя). Запоріжжя: НУ «Запорізька політехніка», 2025. С. 139-142.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https://eir.zp.edu.ua/items/1cc6b58e-6c0f-4d96-ba54-3d28b1300a56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  <w:proofErr w:type="spellStart"/>
      <w:r w:rsidR="004E1F36" w:rsidRPr="00ED37C3">
        <w:rPr>
          <w:rFonts w:ascii="Times New Roman" w:hAnsi="Times New Roman" w:cs="Times New Roman"/>
          <w:sz w:val="24"/>
          <w:szCs w:val="24"/>
        </w:rPr>
        <w:t/>
      </w:r>
      <w:proofErr w:type="spellEnd"/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409E922B" w14:textId="77777777" w:rsidR="00C93A57" w:rsidRDefault="00C93A57" w:rsidP="004E1F36">
      <w:pPr>
        <w:rPr>
          <w:rFonts w:ascii="Times New Roman" w:hAnsi="Times New Roman" w:cs="Times New Roman"/>
          <w:sz w:val="24"/>
          <w:szCs w:val="24"/>
        </w:rPr>
      </w:pPr>
    </w:p>
    <w:p w14:paraId="37D5CCC3" w14:textId="7920699C" w:rsidR="004E1F36" w:rsidRPr="004E1F36" w:rsidRDefault="004E1F36" w:rsidP="00D07B21">
      <w:pPr>
        <w:rPr>
          <w:rFonts w:ascii="Times New Roman" w:hAnsi="Times New Roman" w:cs="Times New Roman"/>
          <w:b/>
          <w:sz w:val="24"/>
          <w:szCs w:val="24"/>
        </w:rPr>
      </w:pPr>
      <w:r w:rsidRPr="004E1F36">
        <w:rPr>
          <w:rFonts w:ascii="Times New Roman" w:hAnsi="Times New Roman" w:cs="Times New Roman"/>
          <w:b/>
          <w:sz w:val="24"/>
          <w:szCs w:val="24"/>
        </w:rPr>
        <w:t xml:space="preserve">Tudományos-ismeretterjesztő publikációk</w:t>
      </w:r>
      <w:proofErr w:type="spellStart"/>
      <w:r w:rsidRPr="004E1F36">
        <w:rPr>
          <w:rFonts w:ascii="Times New Roman" w:hAnsi="Times New Roman" w:cs="Times New Roman"/>
          <w:b/>
          <w:sz w:val="24"/>
          <w:szCs w:val="24"/>
        </w:rPr>
        <w:t/>
      </w:r>
      <w:proofErr w:type="spellEnd"/>
      <w:r w:rsidRPr="004E1F36">
        <w:rPr>
          <w:rFonts w:ascii="Times New Roman" w:hAnsi="Times New Roman" w:cs="Times New Roman"/>
          <w:b/>
          <w:sz w:val="24"/>
          <w:szCs w:val="24"/>
        </w:rPr>
        <w:t/>
      </w:r>
      <w:r w:rsidRPr="004E1F36">
        <w:rPr>
          <w:rFonts w:ascii="Times New Roman" w:hAnsi="Times New Roman" w:cs="Times New Roman"/>
          <w:bCs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1.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Кордонець О. Імпресіоністичні тенденції в прозі Дюли Круді та Богдана Лепкого: типологічні паралелі українського й угорського модернізму // Oxford 2026: Science and Education Today : proceedings of the International scientific and practical conference (March 9-11, 2026). Oxford, United Kingdom : naukainfo.com, 2026. Pp. 89-99. URL: https://naukainfo.com/conference?id=104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DOI: https://doi.org/10.64828/conf-104-2026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https://naukainfo.com/jurnaly/Conference104.pdf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2.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Кордонець О., Форкош-Кордонець Г. ДО ПРОБЛЕМИ ПЕРЕКЛАДУ ЮРИДИЧНИХ ТЕРМІНІВ ТА ТЕКСТІВ З УГОРСЬКОЇ НА УКРАЇНСЬКУ МОВУ // Science, technology and culture: integration and prospects: proceedings of the International scientific and practical conference (November 3-5, 2025). Kharkiv, Ukraine: naukainfo.com, 2025. Pp. 207-215.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DOI: https://doi.org/10.64828/conf-71-2025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https://naukainfo.com/conference?id=71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3.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Кордонець О. Психологічний конфлікт між особистим і громадським у великій прозі Івана Франка та Богдана Лепкого з життя інтелігенції: типологічні аспекти. In: Ювілейний збірник: 25 років від заснування Відділу української мови та літератури Філологічного факультету  Університету ім. Бабеша–Бойої, м. Клуж-Напока, 2025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https://www.academia.edu/144963336/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4.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Кордонець О. Трактування концепту щастя в українській новелістиці другої половини ХІХ століття: типологічний вимір // Студентоцентрований горизонт філологічної освіти: здобутки і перспективи: Матеріали всеукраїнського науково-педагогічного підвищення кваліфікації, 27 березня – 7 травня 2023 року. Одеса: Видавничий дім «Гельветика», 2023. С.85-90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https://www.academia.edu/120315903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5.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Кордонець О. Мотив гріха в новелах "Кара" Б.Лепкого та "Рожа" Н.Кобринської: типологічний аспект. In: Україністика в Угорщині та поза її межами ІІ: Матеріали міжнародної наукової конференції 26-27 листопада 2021 року, Ніредьгазький університет. 2022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https://www.academia.edu/125280117/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6.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Кордонець О. Література у парадигмі міжнаціонального спілкування (на прикладі творів Івана Франка та Наталії Кобринської). In: Лінгвальний та екстралінгвальний аспекти комунікації в мультикультурному середовищі Закарпаття: монографія. За заг. ред. Ю. М. Бідзілі, Г. В. Шаповалової, Я. М. Шебештян. Ужгород: РІК-У, 2021. С.323-339.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https://dspace.uzhnu.edu.ua/jspui/handle/lib/38777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7.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Кордонець О. Відтворення дитячої психології в оповіданнях «Пироги з черницями» І.Франка та «Жидівська дитина» Н.Кобринської. In: Ucrainica IX. Soucasna Ukrajinistika. Problemy jazyka, literatury a kultury: Sbornik prispevku. Univerziteta Palackeho v Olomouci. Olomouc, 2020. С.271-276.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https://dspace.kmf.uz.ua/jspui/bitstream/123456789/1176/5/Kravec_L_Metafory_slova_v_ukrainskii_poezii_XX_st_2020.pdf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8.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Кордонець О. Концепт щастя у новелах «Цвіт щастя» Богдана Лепкого та «Счастье» Еміля Балецького. In: Еміль Балецький – мовознавець, письменник, освітянин. (Міжнародний науковий семінар, Берегове, 23-24 травня 2019 року): Збірник наукових робіт. Берегово – Ужгород, 2020. С.69-75.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https://dspace.kmf.uz.ua/jspui/handle/123456789/2701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  <w:proofErr w:type="spellStart"/>
      <w:r w:rsidR="004E1F36" w:rsidRPr="00ED37C3">
        <w:rPr>
          <w:rFonts w:ascii="Times New Roman" w:hAnsi="Times New Roman" w:cs="Times New Roman"/>
          <w:sz w:val="24"/>
          <w:szCs w:val="24"/>
        </w:rPr>
        <w:t/>
      </w:r>
      <w:proofErr w:type="spellEnd"/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409E922B" w14:textId="77777777" w:rsidR="00C93A57" w:rsidRDefault="00C93A57" w:rsidP="004E1F36">
      <w:pPr>
        <w:rPr>
          <w:rFonts w:ascii="Times New Roman" w:hAnsi="Times New Roman" w:cs="Times New Roman"/>
          <w:sz w:val="24"/>
          <w:szCs w:val="24"/>
        </w:rPr>
      </w:pPr>
    </w:p>
    <w:p w14:paraId="37D5CCC3" w14:textId="7920699C" w:rsidR="004E1F36" w:rsidRPr="004E1F36" w:rsidRDefault="004E1F36" w:rsidP="00D07B21">
      <w:pPr>
        <w:rPr>
          <w:rFonts w:ascii="Times New Roman" w:hAnsi="Times New Roman" w:cs="Times New Roman"/>
          <w:b/>
          <w:sz w:val="24"/>
          <w:szCs w:val="24"/>
        </w:rPr>
      </w:pPr>
      <w:r w:rsidRPr="004E1F36">
        <w:rPr>
          <w:rFonts w:ascii="Times New Roman" w:hAnsi="Times New Roman" w:cs="Times New Roman"/>
          <w:b/>
          <w:sz w:val="24"/>
          <w:szCs w:val="24"/>
        </w:rPr>
        <w:t xml:space="preserve">Előadás-sorozat, oktatási segédanyag, felsőoktatási tankönyv</w:t>
      </w:r>
      <w:proofErr w:type="spellStart"/>
      <w:r w:rsidRPr="004E1F36">
        <w:rPr>
          <w:rFonts w:ascii="Times New Roman" w:hAnsi="Times New Roman" w:cs="Times New Roman"/>
          <w:b/>
          <w:sz w:val="24"/>
          <w:szCs w:val="24"/>
        </w:rPr>
        <w:t/>
      </w:r>
      <w:proofErr w:type="spellEnd"/>
      <w:r w:rsidRPr="004E1F36">
        <w:rPr>
          <w:rFonts w:ascii="Times New Roman" w:hAnsi="Times New Roman" w:cs="Times New Roman"/>
          <w:b/>
          <w:sz w:val="24"/>
          <w:szCs w:val="24"/>
        </w:rPr>
        <w:t/>
      </w:r>
      <w:r w:rsidRPr="004E1F36">
        <w:rPr>
          <w:rFonts w:ascii="Times New Roman" w:hAnsi="Times New Roman" w:cs="Times New Roman"/>
          <w:bCs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1.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Чонка Т., Кордонець О. Навчально-методичний посібник для студентів-магістрів освітньої програми "Українська мова і література" з дисципліни «Актуальні проблеми сучасної літератури з аналізом художнього тексту». Берегове: ЗУУ, 2025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https://kme.org.ua/?dl=725524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2.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Чонка Т., Кордонець О., Молнар Є. Сучасна українська література: навчально-методичний посібник для студентів першого (бакалаврського) рівня спеціальності 014 Середня освіта (Українська мова і література) освітньої програми "Українська мова і література"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https://kme.org.ua/?dl=725535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  <w:proofErr w:type="spellStart"/>
      <w:r w:rsidR="004E1F36" w:rsidRPr="00ED37C3">
        <w:rPr>
          <w:rFonts w:ascii="Times New Roman" w:hAnsi="Times New Roman" w:cs="Times New Roman"/>
          <w:sz w:val="24"/>
          <w:szCs w:val="24"/>
        </w:rPr>
        <w:t/>
      </w:r>
      <w:proofErr w:type="spellEnd"/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409E922B" w14:textId="77777777" w:rsidR="00C93A57" w:rsidRDefault="00C93A57" w:rsidP="004E1F36">
      <w:pPr>
        <w:rPr>
          <w:rFonts w:ascii="Times New Roman" w:hAnsi="Times New Roman" w:cs="Times New Roman"/>
          <w:sz w:val="24"/>
          <w:szCs w:val="24"/>
        </w:rPr>
      </w:pPr>
    </w:p>
    <w:p w14:paraId="37D5CCC3" w14:textId="7920699C" w:rsidR="004E1F36" w:rsidRPr="004E1F36" w:rsidRDefault="004E1F36" w:rsidP="00D07B21">
      <w:pPr>
        <w:rPr>
          <w:rFonts w:ascii="Times New Roman" w:hAnsi="Times New Roman" w:cs="Times New Roman"/>
          <w:b/>
          <w:sz w:val="24"/>
          <w:szCs w:val="24"/>
        </w:rPr>
      </w:pPr>
      <w:r w:rsidRPr="004E1F36">
        <w:rPr>
          <w:rFonts w:ascii="Times New Roman" w:hAnsi="Times New Roman" w:cs="Times New Roman"/>
          <w:b/>
          <w:sz w:val="24"/>
          <w:szCs w:val="24"/>
        </w:rPr>
        <w:t xml:space="preserve">Módszertani anyagok szemináriumi, gyakorlati és laboratóriumi foglalkozásokhoz</w:t>
      </w:r>
      <w:proofErr w:type="spellStart"/>
      <w:r w:rsidRPr="004E1F36">
        <w:rPr>
          <w:rFonts w:ascii="Times New Roman" w:hAnsi="Times New Roman" w:cs="Times New Roman"/>
          <w:b/>
          <w:sz w:val="24"/>
          <w:szCs w:val="24"/>
        </w:rPr>
        <w:t/>
      </w:r>
      <w:proofErr w:type="spellEnd"/>
      <w:r w:rsidRPr="004E1F36">
        <w:rPr>
          <w:rFonts w:ascii="Times New Roman" w:hAnsi="Times New Roman" w:cs="Times New Roman"/>
          <w:b/>
          <w:sz w:val="24"/>
          <w:szCs w:val="24"/>
        </w:rPr>
        <w:t/>
      </w:r>
      <w:r w:rsidRPr="004E1F36">
        <w:rPr>
          <w:rFonts w:ascii="Times New Roman" w:hAnsi="Times New Roman" w:cs="Times New Roman"/>
          <w:bCs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1.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Сучасна література Закарпаття: методичні вказівки до практичних занять для здобувачів денної форми навчання, освітньо-наукова програма: «Українська мова та література», галузь знань: В Культура, мистецтво та гуманітарні науки», спеціальність: В11 Філологія, предметна спеціалізація: В.11.01 Українська мова та література. Берегове: ЗУІ ім. Ференца Ракоці ІІ, 2026. 20 с.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https://kme.org.ua/?dl=735242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2.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Кордонець О., Вайдич Т. Естетика і теорія літератури: методичні вказівки до практичних занять. Берегове: ЗУІ ім. Ференца Ракоці ІІ, 2025. 21 с.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https://kmf.uz.ua/?dl=387208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3.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Кордонець О., Вайдич Т.: «Історія української літератури: ХІХ століття» / Ukrán irodalomtörténet: a XІX. század: методичні вказівки до практичних занять для здобувачів першого (бакалаврського) рівня вищої освіти денної форми навчання, освітня програма: «Українська мова і література», галузь знань: «А Освіта», спеціальність: «А4 Середня освіта», предметна спеціальність (спеціалізація): «А4.01 Середня освіта (Українська мова і література)». Берегове: ЗУІ ім. Ференца Ракоці ІІ, 2025. 38 с. .– у формі електронного видання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https://kme.org.ua/?dl=721965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4.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Кордонець О., Вайдич Т. Історія української літератури: 19 ст.: Методичні вказівки до практичних занять, освітня програма: «Українська мова і література», предметна спеціальність (спеціалізація): «А4.01 Середня освіта (Українська мова і література)»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https://kme.org.ua/?dl=721965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5.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Кордонець О., Вайдич Т. Історія української літератури: перша половина ХХ століття: методичні вказівки до практичних і семінарських занять для здобувачів спеціальності 014.01 Середня освіта (Українська мова і література). Берегове: ЗУІ ім. Ференца Ракоці ІІ, 2024.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https://kmf.uz.ua/?dl=374433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6.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Вайдич Т., Кордонець О. Методичні вказівки до практичних занять з дисципліни "Практикум з української мови за професійним спрямуванням" (для студентів 3-го курсу освітніх програм «071 «Облік і оподаткування» та «072 «Фінансова безпека»). Берегове: Закарпатський угорський інститут ім. Ф.Ракоці, 2024. 48 с.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https://kmf.uz.ua/wp-content/uploads/2024/11/metod_posibnik_praktikum-z-ukrainskoi-movi-za-prof.-sprjam_vajd_kord.pdf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7.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Кордонець О., Вайдич Т. Історія української літератури: кінець ХІХ – початок ХХ століття: методичні вказівки до практичних і семінарських занять здобувачів спеціальності 014.01 Середня освіта (Українська мова і література). Берегове: ЗУІ ім. Ференца Ракоці ІІ, 2023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https://kmf.uz.ua/?dl=374431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8.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Кордонець О. Методичні вказівки до проведення практичних занять із курсу «Історія української літератури другої половини ХІХ ст.»: для здобувачів предметної спеціальності 014.01 Середня освіта. Українська мова і література, Ужгород, 2023.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https://www.uzhnu.edu.ua/uk/infocentre/get/70753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9.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Вайдич Т., Кордонець О. Словацько–українсько–угорський тематичний словник: методичні рекомендації до практичних робіт з дисципліни «Словацька мова». Берегове: ЗУІ ім. Ф.Ракоці ІІ, 2022.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https://kmf.uz.ua/wp-content/uploads/2023/06/vajd-kord_met-rekom_slovacka-mova_07-09-2022_locked.pdf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  <w:proofErr w:type="spellStart"/>
      <w:r w:rsidR="004E1F36" w:rsidRPr="00ED37C3">
        <w:rPr>
          <w:rFonts w:ascii="Times New Roman" w:hAnsi="Times New Roman" w:cs="Times New Roman"/>
          <w:sz w:val="24"/>
          <w:szCs w:val="24"/>
        </w:rPr>
        <w:t/>
      </w:r>
      <w:proofErr w:type="spellEnd"/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409E922B" w14:textId="77777777" w:rsidR="00C93A57" w:rsidRDefault="00C93A57" w:rsidP="004E1F36">
      <w:pPr>
        <w:rPr>
          <w:rFonts w:ascii="Times New Roman" w:hAnsi="Times New Roman" w:cs="Times New Roman"/>
          <w:sz w:val="24"/>
          <w:szCs w:val="24"/>
        </w:rPr>
      </w:pPr>
    </w:p>
    <w:p w14:paraId="37D5CCC3" w14:textId="7920699C" w:rsidR="004E1F36" w:rsidRPr="004E1F36" w:rsidRDefault="004E1F36" w:rsidP="00D07B21">
      <w:pPr>
        <w:rPr>
          <w:rFonts w:ascii="Times New Roman" w:hAnsi="Times New Roman" w:cs="Times New Roman"/>
          <w:b/>
          <w:sz w:val="24"/>
          <w:szCs w:val="24"/>
        </w:rPr>
      </w:pPr>
      <w:r w:rsidRPr="004E1F36">
        <w:rPr>
          <w:rFonts w:ascii="Times New Roman" w:hAnsi="Times New Roman" w:cs="Times New Roman"/>
          <w:b/>
          <w:sz w:val="24"/>
          <w:szCs w:val="24"/>
        </w:rPr>
        <w:t xml:space="preserve">Módszertani anyagok a hallgatók önálló (egyéni) munkájához</w:t>
      </w:r>
      <w:proofErr w:type="spellStart"/>
      <w:r w:rsidRPr="004E1F36">
        <w:rPr>
          <w:rFonts w:ascii="Times New Roman" w:hAnsi="Times New Roman" w:cs="Times New Roman"/>
          <w:b/>
          <w:sz w:val="24"/>
          <w:szCs w:val="24"/>
        </w:rPr>
        <w:t/>
      </w:r>
      <w:proofErr w:type="spellEnd"/>
      <w:r w:rsidRPr="004E1F36">
        <w:rPr>
          <w:rFonts w:ascii="Times New Roman" w:hAnsi="Times New Roman" w:cs="Times New Roman"/>
          <w:b/>
          <w:sz w:val="24"/>
          <w:szCs w:val="24"/>
        </w:rPr>
        <w:t/>
      </w:r>
      <w:r w:rsidRPr="004E1F36">
        <w:rPr>
          <w:rFonts w:ascii="Times New Roman" w:hAnsi="Times New Roman" w:cs="Times New Roman"/>
          <w:bCs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1.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Методичні вказівки до написання курсової роботи/проєкту для студентів першого (бакалаврського) рівня вищої освіти спеціальності «014 Середня освіта (Українська мова і література)». Освітня програма: «Середня освіта (Українська мова і література)». Укладачі: Кордонець О. А., Барань Є. Б, Лібак Н. А., Певсе А. А. Берегове: ЗУІ ім. Ф. Ракоці ІІ, 2025 р.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https://kmf.uz.ua/?dl=374418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2.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Методичні рекомендації до написання бакалаврських кваліфікаційних робіт для студентів першого (бакалаврського) рівня вищої освіти спеціальності «014 Середня освіта (Українська мова і література)». Освітня програма: Українська мова і література. Укладачі: Кордонець О. А., Барань Є. Б, Певсе А. А. Берегове: ЗУІ ім. Ф. Ракоці ІІ, 2025 р.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https://kmf.uz.ua/?dl=374416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3.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Методичні рекомендації до написання магістерських кваліфікаційних робіт для студентів другого (магістерського) рівня вищої освіти спеціальності «035 Філологія (Українська мова та література)», «035 Філологія (мова і література угорська)». Берегове: ЗУІ ім. Ф. Ракоці ІІ, 2025 р.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https://kmf.uz.ua/?dl=374454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  <w:proofErr w:type="spellStart"/>
      <w:r w:rsidR="004E1F36" w:rsidRPr="00ED37C3">
        <w:rPr>
          <w:rFonts w:ascii="Times New Roman" w:hAnsi="Times New Roman" w:cs="Times New Roman"/>
          <w:sz w:val="24"/>
          <w:szCs w:val="24"/>
        </w:rPr>
        <w:t/>
      </w:r>
      <w:proofErr w:type="spellEnd"/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409E922B" w14:textId="77777777" w:rsidR="00C93A57" w:rsidRDefault="00C93A57" w:rsidP="004E1F36">
      <w:pPr>
        <w:rPr>
          <w:rFonts w:ascii="Times New Roman" w:hAnsi="Times New Roman" w:cs="Times New Roman"/>
          <w:sz w:val="24"/>
          <w:szCs w:val="24"/>
        </w:rPr>
      </w:pPr>
    </w:p>
    <w:p w14:paraId="37D5CCC3" w14:textId="7920699C" w:rsidR="004E1F36" w:rsidRPr="004E1F36" w:rsidRDefault="004E1F36" w:rsidP="00D07B21">
      <w:pPr>
        <w:rPr>
          <w:rFonts w:ascii="Times New Roman" w:hAnsi="Times New Roman" w:cs="Times New Roman"/>
          <w:b/>
          <w:sz w:val="24"/>
          <w:szCs w:val="24"/>
        </w:rPr>
      </w:pPr>
      <w:r w:rsidRPr="004E1F36">
        <w:rPr>
          <w:rFonts w:ascii="Times New Roman" w:hAnsi="Times New Roman" w:cs="Times New Roman"/>
          <w:b/>
          <w:sz w:val="24"/>
          <w:szCs w:val="24"/>
        </w:rPr>
        <w:t xml:space="preserve">Tankönyvek, módszertani anyagok a levelező tagozatos hallgatók számára</w:t>
      </w:r>
      <w:proofErr w:type="spellStart"/>
      <w:r w:rsidRPr="004E1F36">
        <w:rPr>
          <w:rFonts w:ascii="Times New Roman" w:hAnsi="Times New Roman" w:cs="Times New Roman"/>
          <w:b/>
          <w:sz w:val="24"/>
          <w:szCs w:val="24"/>
        </w:rPr>
        <w:t/>
      </w:r>
      <w:proofErr w:type="spellEnd"/>
      <w:r w:rsidRPr="004E1F36">
        <w:rPr>
          <w:rFonts w:ascii="Times New Roman" w:hAnsi="Times New Roman" w:cs="Times New Roman"/>
          <w:b/>
          <w:sz w:val="24"/>
          <w:szCs w:val="24"/>
        </w:rPr>
        <w:t/>
      </w:r>
      <w:r w:rsidRPr="004E1F36">
        <w:rPr>
          <w:rFonts w:ascii="Times New Roman" w:hAnsi="Times New Roman" w:cs="Times New Roman"/>
          <w:bCs/>
          <w:sz w:val="24"/>
          <w:szCs w:val="24"/>
        </w:rPr>
        <w:t/>
      </w:r>
      <w:proofErr w:type="spellStart"/>
      <w:r w:rsidR="004E1F36" w:rsidRPr="00ED37C3">
        <w:rPr>
          <w:rFonts w:ascii="Times New Roman" w:hAnsi="Times New Roman" w:cs="Times New Roman"/>
          <w:sz w:val="24"/>
          <w:szCs w:val="24"/>
        </w:rPr>
        <w:t/>
      </w:r>
      <w:proofErr w:type="spellEnd"/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409E922B" w14:textId="77777777" w:rsidR="00C93A57" w:rsidRDefault="00C93A57" w:rsidP="004E1F36">
      <w:pPr>
        <w:rPr>
          <w:rFonts w:ascii="Times New Roman" w:hAnsi="Times New Roman" w:cs="Times New Roman"/>
          <w:sz w:val="24"/>
          <w:szCs w:val="24"/>
        </w:rPr>
      </w:pPr>
    </w:p>
    <w:p w14:paraId="37D5CCC3" w14:textId="7920699C" w:rsidR="004E1F36" w:rsidRPr="004E1F36" w:rsidRDefault="004E1F36" w:rsidP="00D07B21">
      <w:pPr>
        <w:rPr>
          <w:rFonts w:ascii="Times New Roman" w:hAnsi="Times New Roman" w:cs="Times New Roman"/>
          <w:b/>
          <w:sz w:val="24"/>
          <w:szCs w:val="24"/>
        </w:rPr>
      </w:pPr>
      <w:r w:rsidRPr="004E1F36">
        <w:rPr>
          <w:rFonts w:ascii="Times New Roman" w:hAnsi="Times New Roman" w:cs="Times New Roman"/>
          <w:b/>
          <w:sz w:val="24"/>
          <w:szCs w:val="24"/>
        </w:rPr>
        <w:t xml:space="preserve">Egyéb publikációk</w:t>
      </w:r>
      <w:proofErr w:type="spellStart"/>
      <w:r w:rsidRPr="004E1F36">
        <w:rPr>
          <w:rFonts w:ascii="Times New Roman" w:hAnsi="Times New Roman" w:cs="Times New Roman"/>
          <w:b/>
          <w:sz w:val="24"/>
          <w:szCs w:val="24"/>
        </w:rPr>
        <w:t/>
      </w:r>
      <w:proofErr w:type="spellEnd"/>
      <w:r w:rsidRPr="004E1F36">
        <w:rPr>
          <w:rFonts w:ascii="Times New Roman" w:hAnsi="Times New Roman" w:cs="Times New Roman"/>
          <w:b/>
          <w:sz w:val="24"/>
          <w:szCs w:val="24"/>
        </w:rPr>
        <w:t/>
      </w:r>
      <w:r w:rsidRPr="004E1F36">
        <w:rPr>
          <w:rFonts w:ascii="Times New Roman" w:hAnsi="Times New Roman" w:cs="Times New Roman"/>
          <w:bCs/>
          <w:sz w:val="24"/>
          <w:szCs w:val="24"/>
        </w:rPr>
        <w:t/>
      </w:r>
      <w:proofErr w:type="spellStart"/>
      <w:r w:rsidR="004E1F36" w:rsidRPr="00ED37C3">
        <w:rPr>
          <w:rFonts w:ascii="Times New Roman" w:hAnsi="Times New Roman" w:cs="Times New Roman"/>
          <w:sz w:val="24"/>
          <w:szCs w:val="24"/>
        </w:rPr>
        <w:t/>
      </w:r>
      <w:proofErr w:type="spellEnd"/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409E922B" w14:textId="77777777" w:rsidR="00C93A57" w:rsidRDefault="00C93A57" w:rsidP="004E1F36">
      <w:pPr>
        <w:rPr>
          <w:rFonts w:ascii="Times New Roman" w:hAnsi="Times New Roman" w:cs="Times New Roman"/>
          <w:sz w:val="24"/>
          <w:szCs w:val="24"/>
        </w:rPr>
      </w:pPr>
    </w:p>
    <w:sectPr w:rsidR="0096616F" w:rsidRPr="004E1F3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C711B4"/>
    <w:multiLevelType w:val="hybridMultilevel"/>
    <w:tmpl w:val="2222EA2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304736"/>
    <w:multiLevelType w:val="hybridMultilevel"/>
    <w:tmpl w:val="2222EA2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FF3604"/>
    <w:multiLevelType w:val="hybridMultilevel"/>
    <w:tmpl w:val="2222EA2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FF7587"/>
    <w:multiLevelType w:val="hybridMultilevel"/>
    <w:tmpl w:val="2222EA2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7C2C41"/>
    <w:multiLevelType w:val="hybridMultilevel"/>
    <w:tmpl w:val="DF708A70"/>
    <w:lvl w:ilvl="0" w:tplc="22568F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4053E8A"/>
    <w:multiLevelType w:val="hybridMultilevel"/>
    <w:tmpl w:val="2222EA2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7036834"/>
    <w:multiLevelType w:val="hybridMultilevel"/>
    <w:tmpl w:val="2222EA2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7E666AF"/>
    <w:multiLevelType w:val="hybridMultilevel"/>
    <w:tmpl w:val="611CF8D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8E46154"/>
    <w:multiLevelType w:val="hybridMultilevel"/>
    <w:tmpl w:val="2222EA2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CF86690"/>
    <w:multiLevelType w:val="hybridMultilevel"/>
    <w:tmpl w:val="2222EA2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D633FC5"/>
    <w:multiLevelType w:val="hybridMultilevel"/>
    <w:tmpl w:val="2222EA2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76008123">
    <w:abstractNumId w:val="4"/>
  </w:num>
  <w:num w:numId="2" w16cid:durableId="193925717">
    <w:abstractNumId w:val="3"/>
  </w:num>
  <w:num w:numId="3" w16cid:durableId="627510346">
    <w:abstractNumId w:val="10"/>
  </w:num>
  <w:num w:numId="4" w16cid:durableId="325398188">
    <w:abstractNumId w:val="0"/>
  </w:num>
  <w:num w:numId="5" w16cid:durableId="653603802">
    <w:abstractNumId w:val="5"/>
  </w:num>
  <w:num w:numId="6" w16cid:durableId="864440084">
    <w:abstractNumId w:val="2"/>
  </w:num>
  <w:num w:numId="7" w16cid:durableId="1484393351">
    <w:abstractNumId w:val="1"/>
  </w:num>
  <w:num w:numId="8" w16cid:durableId="1537086381">
    <w:abstractNumId w:val="9"/>
  </w:num>
  <w:num w:numId="9" w16cid:durableId="1469087263">
    <w:abstractNumId w:val="6"/>
  </w:num>
  <w:num w:numId="10" w16cid:durableId="878662471">
    <w:abstractNumId w:val="8"/>
  </w:num>
  <w:num w:numId="11" w16cid:durableId="181556555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3DED"/>
    <w:rsid w:val="000073E8"/>
    <w:rsid w:val="00030AC5"/>
    <w:rsid w:val="000B3B1B"/>
    <w:rsid w:val="001C4DE4"/>
    <w:rsid w:val="002F2AA2"/>
    <w:rsid w:val="00393DED"/>
    <w:rsid w:val="004807EC"/>
    <w:rsid w:val="004B1507"/>
    <w:rsid w:val="004E1F36"/>
    <w:rsid w:val="00533EA8"/>
    <w:rsid w:val="0055467F"/>
    <w:rsid w:val="00570914"/>
    <w:rsid w:val="005B5F5F"/>
    <w:rsid w:val="005E0CD2"/>
    <w:rsid w:val="006E4F0F"/>
    <w:rsid w:val="00706194"/>
    <w:rsid w:val="0096616F"/>
    <w:rsid w:val="00B56379"/>
    <w:rsid w:val="00B63896"/>
    <w:rsid w:val="00BB35CB"/>
    <w:rsid w:val="00C45E80"/>
    <w:rsid w:val="00C9065E"/>
    <w:rsid w:val="00C90FF8"/>
    <w:rsid w:val="00C93A57"/>
    <w:rsid w:val="00D07B21"/>
    <w:rsid w:val="00DF4FFF"/>
    <w:rsid w:val="00E149EC"/>
    <w:rsid w:val="00E65C54"/>
    <w:rsid w:val="00ED37C3"/>
    <w:rsid w:val="00F2558C"/>
    <w:rsid w:val="00F710EF"/>
    <w:rsid w:val="00FA0704"/>
    <w:rsid w:val="00FB68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F97ACD"/>
  <w15:chartTrackingRefBased/>
  <w15:docId w15:val="{896EB6AC-72BE-4850-AE14-B3F1B3C2E6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57091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1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053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0189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908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948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8981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089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216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017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455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40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7452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501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512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7612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984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982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8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960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355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134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061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1912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30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773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382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35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295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849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184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495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623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6878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152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337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692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795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307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6724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972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7671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9991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794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814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471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605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63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9462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446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705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5526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259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983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5026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204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534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948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294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934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252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20</Words>
  <Characters>139</Characters>
  <Application>Microsoft Office Word</Application>
  <DocSecurity>0</DocSecurity>
  <Lines>1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D. János</dc:creator>
  <cp:keywords/>
  <dc:description/>
  <cp:lastModifiedBy>Dudás János</cp:lastModifiedBy>
  <cp:revision>25</cp:revision>
  <dcterms:created xsi:type="dcterms:W3CDTF">2024-11-13T07:56:00Z</dcterms:created>
  <dcterms:modified xsi:type="dcterms:W3CDTF">2026-06-30T08:30:00Z</dcterms:modified>
</cp:coreProperties>
</file>