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Huszti, I., Nagy-Kolozsvári, E., &amp; Fábián, M. (2024). Digital and non-digital games in young learner EFL classrooms at wartime in Ukraine. Information Technologies and Learning Tools, 103(5), 39–54.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10.33407/itlt.v103i5.5791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https://journal.iitta.gov.ua/index.php/itlt/issue/view/132?fbclid=IwY2xjawGVuy1leHRuA2FlbQIxMAABHfqvC1Gc-aHjFzmjSvnuKl0meAojTe__IAtj5F9UICcU7mEu8XRza659SA_aem_-sp1jyrRVS7lZnUznkT4sA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Fabian M.,Hnatyk K.,Varadi N. APPROACHES, METHODS AND TECHNIQUES IN TEACHING ESP. Наука і Техніка сьогодні. №7 (48)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https://doi.org/10.52058/2786-6025-2025-7(48)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http://perspectives.pp.ua/index.php/nts/issue/view/379/481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Bárány, B. (2025). Az ukrán nyelv hatása a kárpátaljai magyar pedagógiai szaknyelvre. Acta Academiae Beregsasiensis,Philologica, 4(2), 63–77.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M.Y. , Fodor K. J. Improving Business English writing skills: methods for professional success. Інноваційна педагогіка Вип. 81 (1). Вид. Гельветика с.116-119 DOI: https://doi.org/10.32782/2663- 6085/2025/81.1.23 LINK: http://innovpedagogy.od.ua/archives/2025/81/part_1/25.pdf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http://innovpedagogy.od.ua/archives/2025/81/part_1/25.pdf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M. Fabian, K. Hnatyk IMPLEMENTING DIGITAL TECHNOLOGIES IN DISTANCE EDUCATION AND IN THE TRADITIONAL CLASSROOM: TEACHING EFL, BUSINESS ENGLISH AND ESP TO STUDENTS OF ACCOUNTING AND AUDITING. In:  Вісник науки та освіти. Серія «Педагогіка» № 6(36)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https://doi.org/10.52058/2786-6165-2025-6(36)-720-729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http://perspectives.pp.ua/index.php/vno/article/view/26030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 Yu., Fodor K. Y. Professional English teaching with particular regard to Accounting and Finance. Інноваційна педагогіка, Випуск 79, Том 1. ,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https://doi.org/10.32782/2663- 6085/2025/79.1.28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http://innovpedagogy.od.ua/archives/2025/79/part_1/30.pdf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B., Huszti, I., Fabian, M. Ukrainian Lexical influence on Hungarian pedagogical terminology in Transcarpathia.  Вісник науки та освіти. №8 (38)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B., Fabian, M. Yu., &amp; Huszti I. I. (2025). Vocabulary acquisition in a Business English context. Наукові інновації та передові технології. Серія «Педагогіка», 7(47), 1447–1454.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https://doi.org/10.52058/2786-5274-2025-7(47)-1447-1454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http://perspectives.pp.ua/index.php/nauka/article/view/26404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Фабіян М. Ю. Звички мововживання студентів-філологів у багатомовному контексті Закарпаття. // Навчання і викладання у багатомовному світі у цифровому форматі / Digitales Lernen und Lehren in der mehrsprachigen Welt: матеріали Міжнар. наук.-практ. онлайн-конф. 28–29 листопада 2025 р. «Перевірені часом і нові наукові парадигми ХХІ століття» / "Bewährte und neue wissenschaftliche Paradigmen des 21. Jahrhunderts" / упоряд.: С. М. Іваненко, З. М. Корнєва, А. Ланґе, О. В. Дзикович, І. А. Гаман. Київ: КПІ ім. Ігоря Сікорського, Вид-во «Політехніка»,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10.20535/IWPOK3.2025.art.48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https://doi.org/10.20535/IWPOK3.2025.art.48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Bárány, E., &amp; Fábián, M. (2024). Students’ Attitudes towards the War in Ukraine. Educational Challenges, 29(1), 85-98. https://doi.org/10.34142/2709-7986.2024.29.1.06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https://doi.org/10.34142/2709-7986.2024.29.1.06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https://educationalchallenges.org.ua/index.php/education_challenges/article/view/238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Lechner I. Studying in the shadow of war: the impact of the Russian-Ukrainian war on the learning habits of students in Transcarpathia.  In: Психолого-педагогічні проблеми сучасної школи. 1(11), 62-70. Умань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https://doi.org/10.31499/2706-6258.1(11).2024.304915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http://ppsh.udpu.edu.ua/article/view/304915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A., Барань Є., Густі І., Лехнер І., Фабіян М. Ставлення студентів до вивчення іноземних мов під час війни в Україні In: Вісник Київського національного лінгвістичного університету. Серія Педагогіка та психологія. Випуск 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E. Fábián, M. (2022). Motivierungsstrategien zum Fremdsprachenlernen im Tertiärbereich während der Pandemie. Іноземні мови, 28 (1)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https://doi.org/10.32589/1817-8510.2022.1.257876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(2022). Quaranteaching at a Transcarpathian higher educational establishment: Student views. Збірник наукових праць Уманського державного педагогічного університету, 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http://znp.udpu.edu.ua/article/view/265919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5.Густі І., Барань Є., Лехнер І., Фабіян М. Особливості викладання мов у період карантину в Закарпатському угорському інституті імені Ференца Ракоці ІІ (результати анкетного опитування й інтерв’ювання). // Вісник Київського національного лінгвістичного університету. Серія Педагогіка та психологія. Випуск 36. 2022. 90–102.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https://doi.org/10.32589/2412-9283.36.2022.262052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https://doi.org/10.32589/2412-9283.36.2022.262052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Lechner Ilona, Bárány Erzsébet Assessing Language Learners’ knowledge and performance during Covid-19. In: Central European Journal of Educational Recearch. Vol 3 (2) 2021. 38–46.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Густі І., Барань Є., Лехнер І. Distance language learning as school learners perceive it. // Вісник Київського національного лінгвістичного університету. Серія «Педагогіка та психологія». Випуск 35 (2021). 31–42.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https://doi.org/10.32589/2412-9283.35.2021.251174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https://doi.org/10.32589/2412-9283.35.2021.251174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Барань Є., Лехнер І., Фабіян М. Навчання мов у період карантину в Закарпатському угорському інституті ім. Ф. Ракоці ІІ. In: Вісник Київського національного лінгвістичного університету. Серія педагогіка та психологія. Том 34. Київ, 2021. 83–101.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https://doi.org/10.32589/2412-9283.34.2021.236935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Ілона Іштванівна, Барань Єлизавета Балажівна, Фабіян Марта Юліївна: Вплив української мови на мововживання педагогів Закарпаття закладів загальної середньої освіти з угорською мовою навчання. // Всеукраїнська науково-практична конференція «Українська мова: історія, теорія, практика» (до 80-річчя від дня народження Володимира Власенка). Житомир: Житомирський державний університет імені Івана Франка. 15 січня 2026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https://zu.edu.ua/conferences.html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DEVELOPING EMAIL WRITING SKILLS IN BUSINESS ENGLISH. In «Глобальні виклики та інновації: шляхи розвитку сучасної науки». IV Міжнародна наукова конференція,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https://doi.org/10.62731/mcnd-11.07.2025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https://archives.mcnd.org.ua/index.php/conference-proceeding/issue/view/11.07.2025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 K., &amp; Fabian , M. (2025) E-learning in Business English instruction. Проблеми та перспективи реалізації та впровадждення міждисциплінарних наукових досягнень Вінниця, Україна«UKRLOGOS Group»2025 ЗБІРНИК НАУКОВИХ ПРАЦЬ З МАТЕРІАЛАМИIXМІЖНАРОДНОЇНАУКОВОЇ КОНФЕРЕНЦІЇ</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10.62731/mcnd-13.06.2025.001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https://archives.mcnd.org.ua/index.php/conference-proceeding/issue/view/13.06.2025/50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English in Business communication.Теорія модернізації в контексті сучасної світової науки: збірник наукових праць з матеріалами IV Міжнародної наукової конференції, м. Мукачево, 24 січня, 2025 р. Міжнародний центр наукових досліджень. — Вінниця: ТОВ «УКРЛОГОС Груп, 2025. c.50-52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https://doi.org/10.62731/mcnd-24.01.2025.002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 proceeding/article/view/489/487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Bárány Erzsébet, Lechner Ilona Language usage habits of philology students in a multilingual context in Transcarpathia. // International Interdisciplinary Conference “Cross-border Language Accessibility in Public Life” Міжнародна інтердисциплінарна конференція «Траскордонна мовна доступність у суспільному просторі». Book of Abstracts / Збірник тез доповідей. Ferenc Rakoczi II Transcarpathian Hungarian Univesity. Berehove, 2025. 11. 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https://hodinkaintezet.uz.ua/hu/language-apl/absztraktkotet/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Bárány, E., Lechner, I., &amp; Huszti, I. (2024). A Rákóczi-főiskola hallgatóinak attitűdje a (nyelv)tanuláshoz a távoktatás során. In E. Berghauer-Olasz, É. Hutterer, I. Greba, &amp; K. Pallay (Eds.), Challenges and effects of crisis situations on education: Selected papers of the international academic conference in Berehove, 30-31 March 2023 (pp. 199-213). Berehove: Transcarpathian Hungarian College.</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https://kmf.uz.ua/publications/challenges_and_effects_of_crisis_situations_on_education_2024.pdf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Bárány, E., &amp;amp; Lechner, I. (2024). A Rákóczi-főiskola hallgatóinak attitűdje a (nyelv)tanuláshoz a távoktatás során. In E. Berghauer-Olasz, É. Csopák, I. Greba, &amp;amp; K. Lizák (Eds.), Challenges and effects of crisis situations on education. Book of abstracts of the International Academic Conference in Berehove, 30–31 March, 2023 (pp. 274–275). Berehove: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https://dspace.kmf.uz.ua/jspui/bitstream/123456789/3967/1/Huszti_Ilona_et_al_A_Rakoczi_Foiskola_hallgatoinak_attitudje_nyelv_tanulashoz_a_tavoktatas_soran_2024.pdf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(2024). College students' attitudes towards foreign language learning in wartime in Ukraine (pp. 58–66). In R. M. Senyshyn, &amp; A. E. Lypka (Eds.), Voices of courage and vulnerability: Teaching English in a Society at War (Ukraine 2022-2023). Tampa, Florida: Sunshine TESOL Press.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https://www.academia.edu/127127100/College_students_attitudes_towards_foreign_language_learning_in_wartime_in_Ukraine?fbclid=IwY2xjawH6MshleHRuA2FlbQIxMAABHVCyoaA81uFxVP7akl5OJSpDkT9AImt048cZ8x_Ao8DBVK6PdREnAj24BQ_aem_WLRmNU8O5FxB1gPliLlmGA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Lechner Ilona, Bárány Erzsébet, Csatáry György, Baran Adalbert: College Students’ emotional status and attitudes to Foreign Language Learning in wartime Ukraine. In Education, Research and Development. 15th Internacionale Conference, 21–24 August 2024. Book of abstracts. Burgas, Bulgaria, 2024. p. 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https://www.sciencebg.net/collection/download/education2024-abstracts.pdf?fbclid=IwY2xjawEtaDBleHRuA2FlbQIxMAABHel_kH6IZHC8QUe9G8sTpkwfnG4LRV0v-pCfbcPHj1qLJ9kKHulzEbAC8g_aem_l-IT_tS8miu3sntF6Df5FQ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Emergence of Business English in banking and finance. Актуальні питання розвитку галузей науки: збірник наукових праць з матеріалами IV Міжнародної наукової конференції, м. Київ, 15 листопада, 2024 р. / Міжнародний центр наукових досліджень. — Вінниця: ТОВ «УКРЛОГОС Груп, 2024. c.70-72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https://doi.org/10.62731/mcnd-15.11.2024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https://archives.mcnd.org.ua/index.php/conference-proceeding/article/view/310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Adalbert, Baran Ielyzaveta, Fabian Marta From distance education to onlineand hybrid education: reasons for supporting online teaching in higher education. // Сучасні лінгвістичні парадигми: матеріали міжнародної наукової конференції (м. Дніпро, 19 квітня 2024 р.) / відп. ред. Л. В. Суховецька. Дніпро, 2024. Вип. 7. 9–13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http://ds.forlan.org.ua/handle/123456789/616?fbclid=IwY2xjawEl60NleHRuA2FlbQIxMAABHd8RS7G3s6LHZg8nzM3ZLszDDPJO6a-i8zum3jbIk3DAJUTDMCRETI29Kw_aem_NR6cWtAiYOmfNWFz06euzw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Nagy-Kolozsvári, E., &amp; Fábián, M. (2024). Technológia használata a kisgyermekkori angoltanításban Kárpátalján. In E. Berghauer-Olasz, É. Csopák, I. Greba, &amp; K. Lizák (Eds.), Challenges and effects of crisis situations on education.  Book of abstracts of the International Academic Conference in Berehove, 30–31 March, 2023 (pp. 316-317). Berehove: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https://kmf.uz.ua/hu/kiadvanyaink/challenges-and-effects-of-crisis-situations-on-education-international-academic-conference/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А., Фабіян М. Ю., &amp; Барань А. Б. (2023). Поради для покращення якості онлайн-навчання у вищій школі. In С. М. Іваненко, О. О. Холоденко, О. О. Яременко-Гасюк, К. Далльйо, К. Компе, А. Ланґе, М. Ванджі (Eds.), Навчання і викладання у багатомовному світі у цифровому форматі. Digitales Lernen und Lehren in der mehrsprachigen Welt. Матеріали Міжнародної науково-практичної онлайн-конференції 1-2 грудня 2023 року (pp. 34-38). Київ: Вид-во УДУ імені Михайла Драгоманова. – 208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https://www.academia.edu/110779741/Fernunterricht_2020_2023_Kurzer_Einblick_in_die_wissenschaftliche_Literatur?uc-sb-sw=112777285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Fábián, M., Bárány, E., &amp; Huszti, I. Távoktatási sajátosságok a felsőoktatásban. In E. K. Nagy, T. Egri &amp; M. J. Gácsi (Eds.), „Értékteremtés – Kihívások a Pedagógiában, Gyógypedagógiában és a Tanárképzésben”. Tanulmánykötet a XIII. Országos Taní-Tani Konferenciáról, 2022. február 4. (pp. 431-440). Miskolc: Miskolci Egyetemi Kiadó.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https://tanarkepzo.uni-miskolc.hu/files/19466/Tan%C3%ADtani%202022%20k%C3%B6tet.pdf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M., &amp; Fábián, M. Herausforderungen des Online-Unterrichts für Lehrer und Schüler. In С. М. Іваненко, К. Компе, О. О. Холоденко, О. О. Яременко-Гасюк (Eds.), Матеріали міжнародної науково-практичної онлайн-конференції 02-03 грудня 2022 року „Навчання і викладання уцифровому форматі в контексті наукової доброчесності у багатомовному світі” / Digitales Lernen und Lehren im Kontext der Wissenschaftlichen Redlichkeit in der Mehrsprachigkeit (pp. 88-91). Київ: Вид-во НПУ імені М. П. Драгоманова.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https://doi.org/10.31392/NPU-MKfpgoe-2022.20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https://doi.org/10.31392/NPU-MKfpgoe-2022.20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Bárány, E., &amp; Kacsur, A.  Language teaching and learning in tertiary education in the time of a pandemic. In D. Shaffer, &amp; J. Kimball (Eds.), Re-envisioning ELT altogether, all together. Proceedings of the 28th Korea TESOL International Conference – 2021 (pp. 73-84). Seoul: Korea TESOL.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https://real.mtak.hu/175789/7/KOTESOL.Proceedings.2021HIFMLIBEKA.pdf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 K., &amp; Fabian , M. (2025)  E-learning in Business English instruction.  Проблеми та перспективи реалізації та впровадждення міждисциплінарних наукових досягнень. Вінниця, Україна«UKRLOGOS Group»2025 ЗБІРНИК НАУКОВИХ ПРАЦЬ З МАТЕРІАЛАМИIXМІЖНАРОДНОЇНАУКОВОЇ КОНФЕРЕНЦІЇ</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10.62731/mcnd-13.06.2025.001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https://archives.mcnd.org.ua/index.php/conference-proceeding/issue/view/13.06.2025/50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Mobile-assisted language learning in Business English context. Технології та суспільство: взаємодія, вплив, трансформація:збірник наукових праць з матеріаламиIVМіжнародної науковоїконференції,м.Чернігів, 20червня, 2025р. / Міжнародний центр наукових досліджень. —Вінниця:ТОВ«УКРЛОГОС Груп, 2025.—334с.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DOI10.62731/mcnd-20.06.2025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https://archives.mcnd.org.ua/index.php/conference-proceeding/issue/view/20.06.2025/51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Emergence of Business English in banking and finance. Актуальні питання розвитку галузей науки: збірник наукових праць з матеріалами IV Міжнародної наукової конференції, м. Київ, 15 листопада, 2024 р. / Міжнародний центр наукових досліджень. — Вінниця: ТОВ «УКРЛОГОС Груп, 2024. c.70-72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https://archives.mcnd.org.ua/index.php/conference-proceeding/article/view/310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(2023). Nyelvelsajátítás a digitális munkarendben a felsőoktatásban (Az elmúlt tanév tanulságai). In Á. Albert, J. Bóna, G. D. Borbás, R. Brdar-Szabó, K. Csizér, &amp; Zs. Vladár (Szerk.), Fejezetek az alkalmazott nyelvészet területéről. Budapest: Akadémiai Kiadó</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10.1556/9789634549811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https://mersz.hu/bona-fejezetek-az-alkalmazott-nyelveszet-teruleterol//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Fábián, M., Lechner, I., &amp; Huszti, I.  A 2020. évi tavaszi és őszi távoktatás a Rákóczi-főiskolán: Tapasztalatok, vélemények, tanulságok. In Z. Karmacsi, A. Márku, &amp; E. Tóth-Orosz (Szerk.), Mozaikok a magyar nyelvhasználatból: Tanulmányok a Hodinka Antal Nyelvészeti Kutatóközpont kutatásaiból VI. Törökbálint, Termini Egyesület,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http://dspace.kmf.uz.ua:8080/jspui/handle/123456789/1713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A távoktatás tapasztalatai egy kérdőíves felmérés tükrében. LIMES - 2021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https://dspace.kmf.uz.ua/jspui/handle/123456789/1961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Assessing Language Learners’ Knowledge and Performance during COVID-19. Central European Journal of Educational Research - 2021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https://ojs.lib.unideb.hu/CEJER/article/view/9245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Методичні вказівки до контрольних робіт з навчальної дисципліни «Іноземна мова» (освітніх програм «071 «Облік і оподаткування» та «072«Фінансова безпека» ). Вид. ЗУІ-електронна форма-2025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Лехнер І. Методичні вказівки до практичих робіт з навчальної дисципліни «Іноземна мова» (освітніх програм «071 «Облік і оподаткування» та «072«Фінансова безпека». Вид. ЗУІ -елекронна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Гнатик К. Методичні вказівки з навчальної дисципліни «Ділова іноземна (англійська) мова» до до самостійних та контрольних робіт для здобувачів (освітніх програм «071 «Облік і оподаткування» та «072 «Фінансова безпека»). Вид. ЗУІ-електронне видання, Берегове –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Пойда-Носик, Н..  Гнатик, К.. Врабель Т. ПРАКТИКУМ З ДІЛОВОЇ ІНОЗЕМНОЇ (АНГЛІЙСЬКОЇ) МОВИ/ ÜZLETI IDEGEN (ANGOL) NYELV МЕТОДИЧНІ ВКАЗІВКИ / MÓDSZERTANI ÚTMUTATÓ  до практичних робіт для студентів денної форм навчання / a szemináriumi foglalkozásokhoz a nappali tagozatos hallgatók részére</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https://kmf.uz.ua/?dl=419374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(2023). Online language teaching in Transcarpathia (2020-2022): Aid for studying the discipline "Methodology of Foreign Language Teaching" for English major BA students. Berehove: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https://kmf.uz.ua/wp-content/uploads/2023/07/huszti_fabian_lechner_barany_online-english-teaching-in-transcarpathia_final.pdf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&amp; Fábián, M. (Eds.) Teaching English reading to young learners: Training manual. Berehove – Uzhhorod: Transcarpathian Hungarian College – “Rik”-U LLC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https://dspace.kmf.uz.ua/jspui/handle/123456789/2633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Hladonik Gergely  Óvodai angolnyelvoktatás- módszertan :  Módszertani segédlet óvodapedagógia szakos hallgatók és gyakorló óvodapedagógusok számára. II Ráküczi F. KMF - 2021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https://kmf.uz.ua/wp-content/uploads/2023/05/huszti_fabian_hladonik_ovodai_angolnyelvoktatas_2021.pdf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Fábián, M., Fodor, K., &amp; Huszti, I. (2025). Методичні вказівки до практичних робіт (для студентів освітніх програм «072 Фінансова безпека» – Іноземна мова для професійного спілкування (англійська). Берегове, ЗУІ ім. Ф. Ракоці ІІ</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Фодор К.Й, Густі І. І. Методичні вказівки до індивідуальних та самостійних робіт з навчальної дисципліни «Іноземна мова» ( «071 «Облік і оподаткування» та «072 «Фінансова безпека» )- Вид. ЗУІ - електронна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Фабіян, М. Ніна Пойда-Носик, Н. Гнатик, К., Врабель Т. ПРАКТИКУМ З ДІЛОВОЇ ІНОЗЕМНОЇ (АНГЛІЙСЬКОЇ) МОВИ/ ÜZLETI IDEGEN (ANGOL) NYELV</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https://kmf.uz.ua/?dl=420133</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Huszti, I., Fábián, M., &amp; Hladonik, G.  Óvodai angolnyelvoktatás-módszertan: Módszertani segédlet óvodapedagógia szakos hallgatók és gyakorló óvodapedagógusok számára. Beregszász: II. Rákóczi Ferenc Kárpátaljai Magyar Főiskola.  - 2021</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http://okt.kmf.uz.ua/atc/oktat-atc/Methods_Guides/vodai_angolnyelvoktat%c3%a1s.pdf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Huszti, I., Fábián, M., &amp; Nagy-Kolozsvári, E. Lectures in modern methods of teaching English language and literature for MA students majoring in 035 Philology (English language and literature). Berehove: Ferenc Rákóczi II Transcarpathian Hungarian College of Higher Education - 2020</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http://okt.kmf.uz.ua/atc/oktat-atc/Method_Guides/Lectures_in_modern_methods.pdf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Lechner, I., Huszti, I., &amp; Fábián, M.  Módszertani útmutató a "Második idegen nyelv. Német nyelv" tárgyhoz BA szinten angol nyelv és irodalom szakos hallgatók számára I. (Gyakorlati foglalkozások). Beregszász: II. Rákóczi Ferenc Kárpátaljai Magyar Főiskola. - 2020</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http://okt.kmf.uz.ua/atc/oktat-atc/Method_Guides/N%c3%a9met_M%c3%b3dszertani_%c3%batmutat%c3%b3_gyakorlati_munka.pdf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Fábián, M., Huszti, I., &amp; Lechner, I. (2020). Методичні вказівки з навчальної дисципліни «Практична граматика англійської мови. Морфологія.» щодо практичних робіт з англійської мови для студентів II курсу денної та заочної форм навчання. Beregszász: II. Rákóczi Ferenc Kárpátaljai Magyar Főiskola.</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https://kmf.uz.ua/wp-content/uploads/2023/05/fabian_huszti_lechner_english_morphology_year_2_method_guide_2020.pdf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