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Барань Єлизавета, Барань Адальберт: Закарпаття у працях угорських дослідників (кінець ХІХ–перша половина ХХ століття): історія, етнографія, мова. // І. Патер (відп. ред.); упоряд.: О. Муравський, М. Романюк Угорсько-українське пограниччя: етнополітичні, мовні та релігійні критерії самоідентифікації населення. Монографія. Львів: НАН України, Інститут українознавства ім. І. Крип’якевича, 2020. 221–234.</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https://karpataljaiadatbank.com/wp-content/uploads/2022/05/HU_block.pdf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Adalbert, Bárány: A Monograph on the Dialect of a Ruthenian Settlement in Hungary.  Slavia: casopis pro slovanskou filologii  XCIII. évf. 1 szám. (2024 ). 126-128.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https://www.ceeol.com/search/journal-detail?id=566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Barany Adalbet Csernicskó István: Ukrainian multilinqualism: Two Sides of a coin. Méry ratio /Foundation for minoritien – pro Minoritate, 2022. 1–156 pp. ISBN 978-615-6284-21-1. // Language Policy 2023. https://doi.org/10.1007/s10993-023-09654-7 (2023)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 4. Universidade Católica de Petrópolis, Rio de Janeiro, Brasil, 2023. 273–288. ISSN 1984-6754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Ilona, Bárány Adalbert, Gazdag Vilmos: Szláv elemek a kárpátaljai Beregszászi járás magyar nyelvjárásaiban. In. Studia Slavica Hungarica 66 (2021): 217–221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https://doi.org/10.1556/060.2021.00018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Є., Барань А. Філолгічні досягнення Іштвана Удварі. In: Slavia. Časopis pro Slovandkou filologii 90 (2021): 355–363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https://www.slu.cas.cz/sites/default/public_files/media/documents/2024/01/28/20/45/48/4-slav-opc-213.pdf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А., Барань Є. Іштван Ковтюк (1934–2020). In: Studia Slavica Hungarica 65 (2020): 471–473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https://doi.org/10.1556/060.2020.00039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https://akjournals.com/view/journals/060/060-overview.xml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А., Барань Є. К 70-летию Андраша Золтана. Studia Slavica Hung. 64/2 (2019). 467–469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https://doi.org/10.1556/060.2019.64218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https://doi.org/10.1556/060.2019.64218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Lekhner, I., &amp; Baran, A. (2025). A brief history of distance education and perspectives of its future. The Journal of V. N. Karazin Kharkiv National University. Series: Foreign Philology. Methods of Foreign Language Teaching, (101), 116-124. https://doi.org/10.26565/2786-5312-2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https://doi.org/10.26565/2786-5312-2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https://periodicals.karazin.ua/foreignphilology/article/view/26747/23758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Márta – Huszti Ilona – Bárány Béla 2025. Az ukrán nyelv hatása a kárpátaljai magyar pedagógiai szaknyelvre. Acta Academiae Beregsasiensis, Philologica 4(2): 63–77. https://doi.org/10.58423/2786-6726/2025-2-63-77    doi.org</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https://doi.org/10.58423/2786-6726/2025-2-63-77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https://doi.org/10.58423/2786-6726/2025-2-63-77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Bárány, B. (2025). Az ukrán nyelv hatása a kárpátaljai magyar pedagógiai szaknyelvre. Acta Academiae Beregsasiensis,Philologica, 4(2), 63–77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Beilovуch, Huszti Ilona Istvanivna, Fabian Marta Yuliivna Ukrainian lexical influence on Hungarian Pedagogical Terminology in Transcarpathia. // Гурко О. В. (гол. ред.) Вісник науки і освіти. Серія «Філологія», «Педагогіка», «Соціологія», «Культура і мистецтво», «Історія та археологія» № 8 (38). Київ, 2025. 41–50. ISSN 2786-6165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Лехнер , І., &amp; Барань , А. (2025). Коротка Історія Дистанційного Навчання і Перспективи Його Майбутнього . Вісник ХНУ імені В. Н. Каразіна. Серія: Іноземна філологія. Методика викладання іноземних мов, (101), 116-124. https://doi.org/10.26565/2786-5312-2025-101-12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Андрея Певсе, Адальберт Барань, Переклад як засіб міжкультурної комунікації у добу штучного інтелекту. Актуальні питання гуманітарних наук: / [редактори-упорядники М. Пантюк, А. Душний, В. Ільницький, І. Зимомря]. – Дрогобич : Видавничий дім «Гельветика», 2025. – Вип. 92. Том 2. – 364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https://www.aphn-journal.in.ua/archive/92_2025/part_2/37.pdf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Кормочі Золтан, Барань Адальберт: Функції мовних кліше в щоденному спілкуванні. Габор Черхатхалапі Халапі: Словник-балаканка: 7200 кліше, щоб говорити без упину з ким завгодно, про що і де завгодно. Будапешт: Видавництво «Tinta», 2025, 268 с. // Acta Academiae Beregsasiensis, Philologica. Вип. IV, №3 (2025) / редкол.: Берегсасі А., Газдаг В. та ін.: Закарпат. угор. ін-т ім. Ф. Ракоці II. Берегове: ЗУІ, 2025. 248–252. ISSN 2786-6726 (online) ISSN 2786-6718 (print).</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Густі, І., &amp; Чотарі, Ю. (2024). Емоційний стан здобувачів закладу вищої освіти та їхнє ставлення до вивчення іноземних мов (ІМ) у воєнний час. Збірник наукових праць Уманського державного педагогічного університету, (4), 6–12.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https://doi.org/10.31499/2307-4906.4.2024.316468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http://znp.udpu.edu.ua/article/view/316468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Барань А. Категорія гри як філософський естетичний чинник творчості Германа Гессе. // С. Шуляк (гол. ред.) Філологічний часопис. Випуск 1. Уманський державний університет ім. Павла Тичини. Умань: ВПЦ «Візаві», 2022. 146–155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https://library.udpu.edu.ua/library_files/filologichniy-chacopys/2022/1/16.pdf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Барань Є. Вплив будапештської славістичної школи на формування наукового світогляду закарпатських студентів (перша половина 40-х років ХХ ст.). Науковий вісник Ужгородського університету. Серія: Філологія. Випуск 1 (45). Ужгород, 2021. 65–73. (Фахове видання категорії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https://dspace.uzhnu.edu.ua/jspui/handle/lib/38710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  The interpretation of light, sound and colour effects in the novels "Life and fate" by V. Grossman and "Fatelessness" by I. Kertész. Вісник Київського національного лінгвістичного університету. Серія Філологія / гол. ред. С. В. Волкова. Київ, 2020. Том 23/2. 9–18.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http://philmessenger.knlu.edu.ua/article/view/222731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Барань А. Внесок Іштвана Удварі в реабілітацію наукової спадщини Антонія Годинки.  Україна: культурна спадщина, національна свідомість, державність / гол. ред. Ігор Соляр; НАН України, Інститут українознавства ім. І. Крип’якевича. Львів, 2020. Вип. 33. 364–378.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https://doi.org/10.33402/ukr.2020-33-364-378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https://www.inst-ukr.lviv.ua/download.php?portfolioitemid=372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Барань Є. Лінгвоукраїністика в науковому доробку угорських мовознавців (на матеріалі праць Шандора (Олександра) Бонкала. Наукові записки Вінницького державного педагогічного університету імені Михайла Коцюбинського. Серія: Філологія (мовознавство): збірник наукових праць. / гол. ред. Є. Б. Барань. Вінниця: ТОВ «фірма Планер», 2020. Вип. 30. 13–22.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http://socrates.vsau.org/repository/getfile.php/25514.pdf?fbclid=IwAR27VSsWX9euKjEuG2OGWmMeYF2R9a9nStdUqqUwaFektazFIX6hhcxIQ8Y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Особливості зображення подій Другої світової війни у прозі Росії, США й Угорщини ХХ століття (за романами Василя Гроссмана «Життя і доля», Джеймса Джонса «Віднині і повік», Імре Кертеса «Знедоленість»). Україна: культурна спадщина, національна свідомість, державність. / гол. ред. Ігор Соляр; НАН України, Інститут українознавства ім. І. Крип’якевича. Львів, 2020. Вип. 33. 433–447.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https://doi.org/10.33402/ukr.2020-33-433-447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https://www.inst-ukr.lviv.ua/uk/publications/materials/ukraina/30-033-ukrayina-kulturna-spadshchyna-natsionalna-svidomist-derzhavnist/?id=377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Барань, A., &amp; Фабіян, M. (2025). Звички мововживання студентів-філологів у багатомовному контексті Закарпаття. Internationale wissenschaftlich-praktische Online-Konferenz «BEWÄHRTE UND NEUE WISSENSCHAFTLICHE PARADIGMEN DES 21.JAHRHUNDERTS”, 28-29 November 2025 Kyjiw, Ukraine (Online) (DAAD, Goethe-Institut Kyjiw, Ukrainische Staatliche Mykhajlo-Drahomanov-Universität).</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https://doi.org/10.20535/IWPOK3.2025.art.48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https://ktppnm.kpi.ua/sites/default/files/2025-12/%D0%A2%D0%95%D0%97%D0%98_2025_28_29_11_2025_%D0%B5%D0%BB_%D0%B2%D0%B8%D0%B4_05_12_2025_%D0%B2%D0%B5%D1%80%D1%81%D1%96%D1%8F_%D0%BA%D1%96%D0%BD%D0%B5%D1%86%D1%8C.pdf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Baran Ielyzaveta, Fabian Marta From distance education to onlineand hybrid education: reasons for supporting online teaching in higher education. // Сучасні лінгвістичні парадигми: матеріали міжнародної наукової конференції (м. Дніпро, 19 квітня 2024 р.) / відп. ред. Л. В. Суховецька. Дніпро, 2024. Вип. 7. 9–13.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https://www.researchgate.net/publication/377137030_DISTANCE_EDUCATION_IN_2020-2023_WHAT_CAN_BE_LEARNED_FROM_THE_ACADEMIC_LITERATURE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А., Фабіян М. Ю., &amp; Барань А. Б. (2023). Поради для покращення якості онлайн-навчання у вищій школі.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34-38).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https://www.academia.edu/110779741/Fernunterricht_2020_2023_Kurzer_Einblick_in_die_wissenschaftliche_Literatur?uc-sb-sw=112777285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A. Восприятие авторской позиции В. Гроссмана и место его романа «Жизнь и судьба» в контексте русской военной прозы XX века. In: Katalin Balázs, Sanda Misirianțu (ed.) Studii de limbă, literatură şi metodică. Lucrările simpozionului internaţional „100 de ani de slavistică la Cluj” (Cluj-Napoca, 30-31 mai 2019). Cluj: UBB Cluj, Facultatea de Litere, Departamentul de limbi și literaturi slave, 2020. 186–203.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https://www.academia.edu/60159312/ALBANIANS_ROMANIANS_SLAVS_ETHNICITY_CHANGE_AND_POLITICS_IN_THE_2ND_HALF_OF_THE_FIRST_MILLENNIUM_C_E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Густі І. І. КОНСПЕКТ ЛЕКЦІЙ ДО НАВЧАЛЬНОЇ ДИСЦИПЛІНИ «МІЖКУЛЬТУРНА КОМУНІКАЦІЯ». Перший (бакалаврський) / Другий (магістерський) /  (ступінь вищої освіти / 03 «Гуманітарні науки» 035 Філологія / 29 Міжнародні відносини /291 Міжнародні відносини, суспільні комунікації та регіональні студії, ЗАКАРПАТСЬКИЙ УГОРСЬКИЙ ІНСТИТУТ ІМЕНІ ФЕРЕНЦА РАКОЦІ ІІ, Берегове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https://bit.ly/4bCoSHF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 A XX. század. II. Rákóczi Ferenc Kárpátaljai Magyar Főiskola, 2023. 122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II. A XIX. közepétől a XX. század elejéig. II. Rákóczi Ferenc Kárpátaljai Magyar Főiskola, 2023. 224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https://kmf.uz.ua/wp-content/uploads/2024/01/barany-erzsebet-barany-bela-gazdag-vilmos_ukran-irodalmi-antologia_ii_2023cover.pdf?fbclid=IwAR1D4-DnHN2cQcoxQiy5CXEqaAn3UtJPnWb9UDw0kYOvaRBqV5PhcZ5Ubio</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III. A kezdetektől a XIX. közepéig. II. Rákóczi Ferenc Kárpátaljai Magyar Főiskola, 2023. 188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В.В, Барань А. Б. Lectures in history of the English language and method-guides for seminars. Ferenc Rákóczi II Transarpathian Hungarian College of Higher Education. Department of Philology, Departmen of English Group. Berehovo, 2021. 91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https://kmf.uz.ua/wp-content/uploads/2023/05/szilagyi_baranyb_angol_nyelv_tortenete_eloadasok_szeminarok_gyujtemenye_2021.pdf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В.В, Барань А. Б.  Practical English Phonetics method guide for kindergarten and elementary school teachers. Ferenc Rákóczi II Transarpathian Hungarian College of Higher Education. Department of Philology, Departmen of English Group. Berehovo, 2021. 177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https://kmf.uz.ua/wp-content/uploads/2023/05/szilagyi_baranyb_gyakorlati_angol_fonetika_2021.pdf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Гладоник Г.В.  Навчально-методичний посібник з англійської мови для студентів ІІ-го курсу ОКР бакалавр для немовних спеціальностей Tantárgyi útmutató idegen nyelvből (angol) 2.évfolyamos nem angol szakos hallgatók számára. Кафедра філології Filológia Tanszék Берегово / Beregszász. 2020. 64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Плиска В., Барань А. Практикум другої іноземної мови (німецької) для студентів І курсу магістратури, 2021. 131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https://l.facebook.com/l.php?u=http%3A%2F%2Fokt.kmf.uz.ua%2Fatc%2Foktat-atc%2FMethod_Guides%2Fm%25c3%25b3dszertani_%25c3%25batmutat%25c3%25b3_levelez%25c5%2591_MA_I.pdf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Lechner, I., Banias, N., Bárány, B., &amp; Huszti, I. (2026). The cognitive switch: A study of language mixing, mental translation, and multilingual self-expression. Emerging identities in a globalised world. Online conference: 22nd-23rd January 2026. Abstract Booklet (p. 26). Miskolc: University of Miskolc</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https://angol.uni-miskolc.hu/files/35376/Abstract%20Booklet%20V3.pdf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