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486" w:rsidRPr="00DE1D81" w:rsidRDefault="00167B2A">
      <w:pPr>
        <w:pStyle w:val="Cm"/>
      </w:pPr>
      <w:r w:rsidRPr="00DE1D81">
        <w:rPr>
          <w:u w:val="single"/>
        </w:rPr>
        <w:t xml:space="preserve">PÁLYÁZATI </w:t>
      </w:r>
      <w:r w:rsidR="00705CAD" w:rsidRPr="00DE1D81">
        <w:rPr>
          <w:u w:val="single"/>
        </w:rPr>
        <w:t>KIÍRÁS</w:t>
      </w:r>
    </w:p>
    <w:p w:rsidR="00EF5486" w:rsidRPr="00DE1D81" w:rsidRDefault="00EF5486">
      <w:pPr>
        <w:spacing w:line="360" w:lineRule="auto"/>
        <w:jc w:val="center"/>
      </w:pPr>
    </w:p>
    <w:p w:rsidR="00EF5486" w:rsidRPr="00DE1D81" w:rsidRDefault="00167B2A">
      <w:pPr>
        <w:pStyle w:val="Cm"/>
        <w:jc w:val="both"/>
      </w:pPr>
      <w:r w:rsidRPr="00DE1D81">
        <w:rPr>
          <w:b/>
          <w:sz w:val="24"/>
          <w:szCs w:val="24"/>
        </w:rPr>
        <w:t xml:space="preserve">A </w:t>
      </w:r>
      <w:r w:rsidR="00F73001" w:rsidRPr="00DE1D81">
        <w:rPr>
          <w:b/>
          <w:sz w:val="24"/>
          <w:szCs w:val="24"/>
        </w:rPr>
        <w:t>Külgazdasági és Külügyminisztérium</w:t>
      </w:r>
      <w:r w:rsidR="007162DA" w:rsidRPr="00DE1D81">
        <w:rPr>
          <w:b/>
          <w:sz w:val="24"/>
          <w:szCs w:val="24"/>
        </w:rPr>
        <w:t xml:space="preserve"> (továbbiakban KKM)</w:t>
      </w:r>
      <w:r w:rsidRPr="00DE1D81">
        <w:rPr>
          <w:b/>
          <w:sz w:val="24"/>
          <w:szCs w:val="24"/>
        </w:rPr>
        <w:t xml:space="preserve"> pályázatot hirdet </w:t>
      </w:r>
      <w:r w:rsidR="00A20EDE" w:rsidRPr="00DE1D81">
        <w:rPr>
          <w:b/>
          <w:sz w:val="24"/>
          <w:szCs w:val="24"/>
        </w:rPr>
        <w:t>Márton Áron ösztöndíjra</w:t>
      </w:r>
      <w:r w:rsidR="0097404F" w:rsidRPr="00DE1D81">
        <w:rPr>
          <w:b/>
          <w:sz w:val="24"/>
          <w:szCs w:val="24"/>
        </w:rPr>
        <w:t>, 10 hónap időtartamra</w:t>
      </w:r>
      <w:r w:rsidR="00A20EDE" w:rsidRPr="00DE1D81">
        <w:rPr>
          <w:b/>
          <w:sz w:val="24"/>
          <w:szCs w:val="24"/>
        </w:rPr>
        <w:t xml:space="preserve"> </w:t>
      </w:r>
      <w:r w:rsidR="000827FB" w:rsidRPr="00DE1D81">
        <w:rPr>
          <w:b/>
          <w:sz w:val="24"/>
          <w:szCs w:val="24"/>
        </w:rPr>
        <w:t xml:space="preserve">ukrán </w:t>
      </w:r>
      <w:r w:rsidRPr="00DE1D81">
        <w:rPr>
          <w:b/>
          <w:sz w:val="24"/>
          <w:szCs w:val="24"/>
        </w:rPr>
        <w:t xml:space="preserve">állampolgárságú, magyar nemzetiségű személyek számára a </w:t>
      </w:r>
      <w:r w:rsidR="007162DA" w:rsidRPr="00DE1D81">
        <w:rPr>
          <w:b/>
          <w:sz w:val="24"/>
          <w:szCs w:val="24"/>
        </w:rPr>
        <w:t>KKM</w:t>
      </w:r>
      <w:r w:rsidRPr="00DE1D81">
        <w:rPr>
          <w:b/>
          <w:sz w:val="24"/>
          <w:szCs w:val="24"/>
        </w:rPr>
        <w:t xml:space="preserve"> magyarországi felsőoktatási előkészítő képzésében történő részvételre a </w:t>
      </w:r>
      <w:r w:rsidR="00F73001" w:rsidRPr="00DE1D81">
        <w:rPr>
          <w:b/>
          <w:bCs/>
          <w:sz w:val="24"/>
          <w:szCs w:val="24"/>
        </w:rPr>
        <w:t>2017/2018</w:t>
      </w:r>
      <w:r w:rsidR="00921EA4" w:rsidRPr="00DE1D81">
        <w:rPr>
          <w:b/>
          <w:bCs/>
          <w:sz w:val="24"/>
          <w:szCs w:val="24"/>
        </w:rPr>
        <w:t>-</w:t>
      </w:r>
      <w:r w:rsidR="00B6268B" w:rsidRPr="00DE1D81">
        <w:rPr>
          <w:b/>
          <w:bCs/>
          <w:sz w:val="24"/>
          <w:szCs w:val="24"/>
        </w:rPr>
        <w:t>a</w:t>
      </w:r>
      <w:r w:rsidRPr="00DE1D81">
        <w:rPr>
          <w:b/>
          <w:bCs/>
          <w:sz w:val="24"/>
          <w:szCs w:val="24"/>
        </w:rPr>
        <w:t xml:space="preserve">s </w:t>
      </w:r>
      <w:r w:rsidRPr="00DE1D81">
        <w:rPr>
          <w:b/>
          <w:sz w:val="24"/>
          <w:szCs w:val="24"/>
        </w:rPr>
        <w:t>tanévben.</w:t>
      </w:r>
    </w:p>
    <w:p w:rsidR="00EF5486" w:rsidRPr="00DE1D81" w:rsidRDefault="00EF5486">
      <w:pPr>
        <w:pStyle w:val="Cm"/>
        <w:jc w:val="both"/>
        <w:rPr>
          <w:b/>
          <w:sz w:val="24"/>
          <w:szCs w:val="24"/>
        </w:rPr>
      </w:pPr>
    </w:p>
    <w:p w:rsidR="00921EA4" w:rsidRPr="00DE1D81" w:rsidRDefault="00921EA4" w:rsidP="00921EA4">
      <w:pPr>
        <w:jc w:val="both"/>
        <w:rPr>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921EA4" w:rsidRPr="00DE1D81" w:rsidTr="00A60D62">
        <w:tc>
          <w:tcPr>
            <w:tcW w:w="9212" w:type="dxa"/>
          </w:tcPr>
          <w:p w:rsidR="003D6E0D" w:rsidRPr="00DE1D81" w:rsidRDefault="003D6E0D" w:rsidP="001F1DF7">
            <w:pPr>
              <w:jc w:val="both"/>
              <w:rPr>
                <w:b/>
                <w:spacing w:val="-2"/>
              </w:rPr>
            </w:pPr>
            <w:r w:rsidRPr="00DE1D81">
              <w:rPr>
                <w:b/>
                <w:spacing w:val="-2"/>
              </w:rPr>
              <w:t>A meghirdetett ösztöndíjas keretszám a 2017/2018-es tanévben 2</w:t>
            </w:r>
            <w:r w:rsidR="000827FB" w:rsidRPr="00DE1D81">
              <w:rPr>
                <w:b/>
                <w:spacing w:val="-2"/>
              </w:rPr>
              <w:t>0</w:t>
            </w:r>
            <w:r w:rsidRPr="00DE1D81">
              <w:rPr>
                <w:b/>
                <w:spacing w:val="-2"/>
              </w:rPr>
              <w:t xml:space="preserve"> fő</w:t>
            </w:r>
            <w:r w:rsidR="000827FB" w:rsidRPr="00DE1D81">
              <w:rPr>
                <w:b/>
                <w:spacing w:val="-2"/>
              </w:rPr>
              <w:t>+ 2</w:t>
            </w:r>
            <w:r w:rsidR="00B6268B" w:rsidRPr="00DE1D81">
              <w:rPr>
                <w:b/>
                <w:spacing w:val="-2"/>
              </w:rPr>
              <w:t xml:space="preserve"> fő szórványkeret</w:t>
            </w:r>
            <w:r w:rsidRPr="00DE1D81">
              <w:rPr>
                <w:b/>
                <w:spacing w:val="-2"/>
              </w:rPr>
              <w:t>.</w:t>
            </w:r>
          </w:p>
          <w:p w:rsidR="003D6E0D" w:rsidRPr="00DE1D81" w:rsidRDefault="007162DA" w:rsidP="001F1DF7">
            <w:pPr>
              <w:jc w:val="both"/>
              <w:rPr>
                <w:b/>
                <w:spacing w:val="-2"/>
              </w:rPr>
            </w:pPr>
            <w:r w:rsidRPr="00DE1D81">
              <w:rPr>
                <w:b/>
                <w:spacing w:val="-2"/>
              </w:rPr>
              <w:t xml:space="preserve"> </w:t>
            </w:r>
          </w:p>
          <w:p w:rsidR="001F1DF7" w:rsidRPr="00DE1D81" w:rsidRDefault="001F1DF7" w:rsidP="001F1DF7">
            <w:pPr>
              <w:jc w:val="both"/>
              <w:rPr>
                <w:spacing w:val="-2"/>
              </w:rPr>
            </w:pPr>
            <w:r w:rsidRPr="00DE1D81">
              <w:rPr>
                <w:spacing w:val="-2"/>
              </w:rPr>
              <w:t xml:space="preserve">A pályázat </w:t>
            </w:r>
            <w:r w:rsidRPr="00DE1D81">
              <w:rPr>
                <w:b/>
                <w:spacing w:val="-2"/>
              </w:rPr>
              <w:t>elektronikus beadási határideje: 201</w:t>
            </w:r>
            <w:r w:rsidR="00D31E0D" w:rsidRPr="00DE1D81">
              <w:rPr>
                <w:b/>
                <w:spacing w:val="-2"/>
              </w:rPr>
              <w:t>7</w:t>
            </w:r>
            <w:r w:rsidRPr="00DE1D81">
              <w:rPr>
                <w:b/>
                <w:spacing w:val="-2"/>
              </w:rPr>
              <w:t xml:space="preserve">. </w:t>
            </w:r>
            <w:r w:rsidR="002817E8">
              <w:rPr>
                <w:b/>
                <w:spacing w:val="-2"/>
              </w:rPr>
              <w:t>június 27</w:t>
            </w:r>
            <w:r w:rsidRPr="00DE1D81">
              <w:rPr>
                <w:b/>
                <w:spacing w:val="-2"/>
              </w:rPr>
              <w:t>. éjjel 24.00 óra</w:t>
            </w:r>
            <w:r w:rsidRPr="00DE1D81">
              <w:rPr>
                <w:spacing w:val="-2"/>
              </w:rPr>
              <w:t xml:space="preserve"> </w:t>
            </w:r>
            <w:r w:rsidRPr="00DE1D81">
              <w:rPr>
                <w:i/>
                <w:spacing w:val="-2"/>
              </w:rPr>
              <w:t>(közép-európai idő /CET/ szerint).</w:t>
            </w:r>
          </w:p>
          <w:p w:rsidR="001F1DF7" w:rsidRPr="00DE1D81" w:rsidRDefault="001F1DF7" w:rsidP="001F1DF7">
            <w:pPr>
              <w:jc w:val="both"/>
              <w:rPr>
                <w:spacing w:val="-2"/>
              </w:rPr>
            </w:pPr>
            <w:r w:rsidRPr="00DE1D81">
              <w:rPr>
                <w:spacing w:val="-2"/>
              </w:rPr>
              <w:t xml:space="preserve">Az elektronikusan már benyújtott </w:t>
            </w:r>
            <w:r w:rsidRPr="00DE1D81">
              <w:rPr>
                <w:b/>
                <w:spacing w:val="-2"/>
              </w:rPr>
              <w:t>pályázati adatlap kinyomtatott és aláírt formájának</w:t>
            </w:r>
            <w:r w:rsidRPr="00DE1D81">
              <w:rPr>
                <w:spacing w:val="-2"/>
              </w:rPr>
              <w:t xml:space="preserve">, illetve a </w:t>
            </w:r>
            <w:r w:rsidRPr="00DE1D81">
              <w:rPr>
                <w:b/>
                <w:spacing w:val="-2"/>
              </w:rPr>
              <w:t>szükséges egyéb mellékleteknek személyes benyújtási és postai úton történő beérkezési határideje: 201</w:t>
            </w:r>
            <w:r w:rsidR="00D31E0D" w:rsidRPr="00DE1D81">
              <w:rPr>
                <w:b/>
                <w:spacing w:val="-2"/>
              </w:rPr>
              <w:t>7</w:t>
            </w:r>
            <w:r w:rsidRPr="00DE1D81">
              <w:rPr>
                <w:b/>
                <w:spacing w:val="-2"/>
              </w:rPr>
              <w:t xml:space="preserve">. </w:t>
            </w:r>
            <w:r w:rsidR="008F416B" w:rsidRPr="00DE1D81">
              <w:rPr>
                <w:b/>
                <w:spacing w:val="-2"/>
              </w:rPr>
              <w:t xml:space="preserve">június </w:t>
            </w:r>
            <w:r w:rsidR="002817E8">
              <w:rPr>
                <w:b/>
                <w:spacing w:val="-2"/>
              </w:rPr>
              <w:t>30</w:t>
            </w:r>
            <w:r w:rsidRPr="00DE1D81">
              <w:rPr>
                <w:b/>
                <w:spacing w:val="-2"/>
              </w:rPr>
              <w:t>. 1</w:t>
            </w:r>
            <w:r w:rsidR="00FE37DD">
              <w:rPr>
                <w:b/>
                <w:spacing w:val="-2"/>
              </w:rPr>
              <w:t>2</w:t>
            </w:r>
            <w:r w:rsidRPr="00DE1D81">
              <w:rPr>
                <w:b/>
                <w:spacing w:val="-2"/>
              </w:rPr>
              <w:t>.00 óra</w:t>
            </w:r>
            <w:r w:rsidRPr="00DE1D81">
              <w:rPr>
                <w:spacing w:val="-2"/>
              </w:rPr>
              <w:t xml:space="preserve"> </w:t>
            </w:r>
            <w:r w:rsidRPr="00DE1D81">
              <w:rPr>
                <w:i/>
                <w:spacing w:val="-2"/>
              </w:rPr>
              <w:t>(közép-európai idő /CET/ szerint).</w:t>
            </w:r>
          </w:p>
          <w:p w:rsidR="001F1DF7" w:rsidRPr="00DE1D81" w:rsidRDefault="001F1DF7" w:rsidP="001F1DF7">
            <w:pPr>
              <w:jc w:val="both"/>
              <w:rPr>
                <w:spacing w:val="-2"/>
              </w:rPr>
            </w:pPr>
          </w:p>
          <w:p w:rsidR="001F1DF7" w:rsidRPr="00DE1D81" w:rsidRDefault="001F1DF7" w:rsidP="001F1DF7">
            <w:pPr>
              <w:jc w:val="both"/>
              <w:rPr>
                <w:spacing w:val="-2"/>
              </w:rPr>
            </w:pPr>
            <w:r w:rsidRPr="00DE1D81">
              <w:rPr>
                <w:spacing w:val="-2"/>
              </w:rPr>
              <w:t>A választható felvételi vizsga helye és időpontja:</w:t>
            </w:r>
          </w:p>
          <w:p w:rsidR="001F1DF7" w:rsidRPr="00DE1D81" w:rsidRDefault="001F1DF7" w:rsidP="001F1DF7">
            <w:pPr>
              <w:pStyle w:val="Cm"/>
              <w:jc w:val="left"/>
              <w:rPr>
                <w:bCs/>
                <w:i/>
                <w:iCs/>
                <w:sz w:val="24"/>
                <w:szCs w:val="24"/>
              </w:rPr>
            </w:pPr>
            <w:r w:rsidRPr="00DE1D81">
              <w:rPr>
                <w:b/>
                <w:sz w:val="24"/>
                <w:szCs w:val="24"/>
              </w:rPr>
              <w:t>Helye:</w:t>
            </w:r>
            <w:r w:rsidRPr="00DE1D81">
              <w:rPr>
                <w:sz w:val="24"/>
                <w:szCs w:val="24"/>
              </w:rPr>
              <w:t xml:space="preserve"> </w:t>
            </w:r>
            <w:r w:rsidR="00F73001" w:rsidRPr="00DE1D81">
              <w:rPr>
                <w:b/>
                <w:sz w:val="24"/>
                <w:szCs w:val="24"/>
              </w:rPr>
              <w:t>Külgazdasági és Külügyminisztérium</w:t>
            </w:r>
            <w:r w:rsidRPr="00DE1D81">
              <w:rPr>
                <w:b/>
                <w:sz w:val="24"/>
                <w:szCs w:val="24"/>
              </w:rPr>
              <w:t>, 1037 Budapest, Kunigunda útja 35.</w:t>
            </w:r>
            <w:r w:rsidRPr="00DE1D81">
              <w:rPr>
                <w:sz w:val="24"/>
                <w:szCs w:val="24"/>
              </w:rPr>
              <w:br/>
            </w:r>
            <w:r w:rsidRPr="00DE1D81">
              <w:rPr>
                <w:b/>
                <w:sz w:val="24"/>
                <w:szCs w:val="24"/>
              </w:rPr>
              <w:t>Ideje: 201</w:t>
            </w:r>
            <w:r w:rsidR="00D31E0D" w:rsidRPr="00DE1D81">
              <w:rPr>
                <w:b/>
                <w:sz w:val="24"/>
                <w:szCs w:val="24"/>
              </w:rPr>
              <w:t>7</w:t>
            </w:r>
            <w:r w:rsidRPr="00DE1D81">
              <w:rPr>
                <w:b/>
                <w:sz w:val="24"/>
                <w:szCs w:val="24"/>
              </w:rPr>
              <w:t>. jú</w:t>
            </w:r>
            <w:r w:rsidR="0075518E">
              <w:rPr>
                <w:b/>
                <w:sz w:val="24"/>
                <w:szCs w:val="24"/>
              </w:rPr>
              <w:t>l</w:t>
            </w:r>
            <w:r w:rsidRPr="00DE1D81">
              <w:rPr>
                <w:b/>
                <w:sz w:val="24"/>
                <w:szCs w:val="24"/>
              </w:rPr>
              <w:t xml:space="preserve">ius </w:t>
            </w:r>
            <w:r w:rsidR="0075518E">
              <w:rPr>
                <w:b/>
                <w:sz w:val="24"/>
                <w:szCs w:val="24"/>
              </w:rPr>
              <w:t>4</w:t>
            </w:r>
            <w:r w:rsidRPr="00DE1D81">
              <w:rPr>
                <w:b/>
                <w:sz w:val="24"/>
                <w:szCs w:val="24"/>
              </w:rPr>
              <w:t xml:space="preserve">. 11.00 </w:t>
            </w:r>
            <w:r w:rsidRPr="00DE1D81">
              <w:rPr>
                <w:b/>
                <w:bCs/>
                <w:iCs/>
                <w:sz w:val="24"/>
                <w:szCs w:val="24"/>
              </w:rPr>
              <w:t xml:space="preserve">óra </w:t>
            </w:r>
            <w:r w:rsidRPr="00DE1D81">
              <w:rPr>
                <w:bCs/>
                <w:iCs/>
                <w:sz w:val="24"/>
                <w:szCs w:val="24"/>
              </w:rPr>
              <w:t>(</w:t>
            </w:r>
            <w:r w:rsidRPr="00DE1D81">
              <w:rPr>
                <w:bCs/>
                <w:i/>
                <w:iCs/>
                <w:sz w:val="24"/>
                <w:szCs w:val="24"/>
              </w:rPr>
              <w:t>közép-európai</w:t>
            </w:r>
            <w:r w:rsidR="00A6222A" w:rsidRPr="00DE1D81">
              <w:rPr>
                <w:bCs/>
                <w:i/>
                <w:iCs/>
                <w:sz w:val="24"/>
                <w:szCs w:val="24"/>
              </w:rPr>
              <w:t xml:space="preserve"> idő </w:t>
            </w:r>
            <w:r w:rsidRPr="00DE1D81">
              <w:rPr>
                <w:bCs/>
                <w:i/>
                <w:iCs/>
                <w:sz w:val="24"/>
                <w:szCs w:val="24"/>
              </w:rPr>
              <w:t>/CET/ szerint)</w:t>
            </w:r>
          </w:p>
          <w:p w:rsidR="005B4A6F" w:rsidRPr="00A419ED" w:rsidRDefault="005B4A6F" w:rsidP="001F1DF7">
            <w:pPr>
              <w:pStyle w:val="Cm"/>
              <w:jc w:val="left"/>
              <w:rPr>
                <w:bCs/>
                <w:iCs/>
                <w:sz w:val="24"/>
                <w:szCs w:val="24"/>
              </w:rPr>
            </w:pPr>
          </w:p>
          <w:p w:rsidR="00FE37DD" w:rsidRDefault="00FE37DD" w:rsidP="00FE37DD">
            <w:pPr>
              <w:pStyle w:val="Cm"/>
              <w:jc w:val="both"/>
              <w:rPr>
                <w:sz w:val="24"/>
                <w:szCs w:val="24"/>
              </w:rPr>
            </w:pPr>
            <w:r w:rsidRPr="00A71497">
              <w:rPr>
                <w:b/>
                <w:sz w:val="24"/>
                <w:szCs w:val="24"/>
              </w:rPr>
              <w:t>A</w:t>
            </w:r>
            <w:r>
              <w:rPr>
                <w:sz w:val="24"/>
                <w:szCs w:val="24"/>
              </w:rPr>
              <w:t xml:space="preserve"> </w:t>
            </w:r>
            <w:r>
              <w:rPr>
                <w:b/>
                <w:sz w:val="24"/>
                <w:szCs w:val="24"/>
              </w:rPr>
              <w:t>kinyomtatott és aláírt pályázatokat 1 példányban személyesen vagy ajánlott küldeményként postai úton az alábbi címre kell leadni/eljuttatni</w:t>
            </w:r>
            <w:r w:rsidR="00A71497">
              <w:rPr>
                <w:sz w:val="24"/>
                <w:szCs w:val="24"/>
              </w:rPr>
              <w:t>:</w:t>
            </w:r>
          </w:p>
          <w:p w:rsidR="005B4A6F" w:rsidRPr="00DE1D81" w:rsidRDefault="005B4A6F" w:rsidP="005B4A6F">
            <w:pPr>
              <w:pStyle w:val="Szvegtrzs"/>
              <w:jc w:val="left"/>
              <w:rPr>
                <w:b/>
                <w:sz w:val="24"/>
                <w:szCs w:val="24"/>
                <w:u w:val="single"/>
              </w:rPr>
            </w:pPr>
          </w:p>
          <w:p w:rsidR="000827FB" w:rsidRPr="008C09F1" w:rsidRDefault="000827FB" w:rsidP="000827FB">
            <w:pPr>
              <w:autoSpaceDE w:val="0"/>
              <w:adjustRightInd w:val="0"/>
              <w:jc w:val="center"/>
              <w:rPr>
                <w:b/>
                <w:bCs/>
                <w:u w:val="single"/>
              </w:rPr>
            </w:pPr>
            <w:r w:rsidRPr="008C09F1">
              <w:rPr>
                <w:b/>
                <w:bCs/>
                <w:u w:val="single"/>
              </w:rPr>
              <w:t>"GENIUS" Jótékonysági Alapítvány,</w:t>
            </w:r>
          </w:p>
          <w:p w:rsidR="000827FB" w:rsidRPr="008C09F1" w:rsidRDefault="000827FB" w:rsidP="000827FB">
            <w:pPr>
              <w:autoSpaceDE w:val="0"/>
              <w:adjustRightInd w:val="0"/>
              <w:jc w:val="center"/>
              <w:rPr>
                <w:b/>
                <w:bCs/>
                <w:u w:val="single"/>
              </w:rPr>
            </w:pPr>
            <w:r w:rsidRPr="008C09F1">
              <w:rPr>
                <w:b/>
                <w:bCs/>
                <w:u w:val="single"/>
              </w:rPr>
              <w:t>Agora Információs Központ</w:t>
            </w:r>
          </w:p>
          <w:p w:rsidR="000827FB" w:rsidRPr="008C09F1" w:rsidRDefault="000827FB" w:rsidP="000827FB">
            <w:pPr>
              <w:autoSpaceDE w:val="0"/>
              <w:adjustRightInd w:val="0"/>
              <w:jc w:val="center"/>
              <w:rPr>
                <w:b/>
                <w:bCs/>
              </w:rPr>
            </w:pPr>
            <w:r w:rsidRPr="008C09F1">
              <w:rPr>
                <w:b/>
                <w:bCs/>
              </w:rPr>
              <w:t>Cím: Beregszász, Kossuth tér 6</w:t>
            </w:r>
            <w:proofErr w:type="gramStart"/>
            <w:r w:rsidRPr="008C09F1">
              <w:rPr>
                <w:b/>
                <w:bCs/>
              </w:rPr>
              <w:t>.,</w:t>
            </w:r>
            <w:proofErr w:type="gramEnd"/>
            <w:r w:rsidRPr="008C09F1">
              <w:rPr>
                <w:b/>
                <w:bCs/>
              </w:rPr>
              <w:t xml:space="preserve"> Pf. 33.</w:t>
            </w:r>
          </w:p>
          <w:p w:rsidR="00776363" w:rsidRPr="00DE1D81" w:rsidRDefault="00776363" w:rsidP="000827FB">
            <w:pPr>
              <w:autoSpaceDE w:val="0"/>
              <w:adjustRightInd w:val="0"/>
              <w:jc w:val="center"/>
              <w:rPr>
                <w:b/>
                <w:bCs/>
              </w:rPr>
            </w:pPr>
            <w:r w:rsidRPr="008C09F1">
              <w:rPr>
                <w:rStyle w:val="apple-converted-space"/>
                <w:b/>
                <w:color w:val="000000"/>
                <w:shd w:val="clear" w:color="auto" w:fill="FFFFFF"/>
              </w:rPr>
              <w:t>E-mail:</w:t>
            </w:r>
            <w:hyperlink r:id="rId8" w:tgtFrame="_blank" w:history="1">
              <w:r w:rsidRPr="008C09F1">
                <w:rPr>
                  <w:rStyle w:val="Hiperhivatkozs"/>
                  <w:b/>
                </w:rPr>
                <w:t>agora@kmf.uz.ua</w:t>
              </w:r>
            </w:hyperlink>
          </w:p>
          <w:p w:rsidR="00A71497" w:rsidRDefault="00A71497" w:rsidP="005B4A6F">
            <w:pPr>
              <w:pStyle w:val="Cm"/>
              <w:jc w:val="both"/>
              <w:rPr>
                <w:sz w:val="24"/>
                <w:szCs w:val="24"/>
              </w:rPr>
            </w:pPr>
          </w:p>
          <w:p w:rsidR="005B4A6F" w:rsidRPr="00DE1D81" w:rsidRDefault="00A71497" w:rsidP="005B4A6F">
            <w:pPr>
              <w:pStyle w:val="Cm"/>
              <w:jc w:val="both"/>
              <w:rPr>
                <w:sz w:val="24"/>
                <w:szCs w:val="24"/>
              </w:rPr>
            </w:pPr>
            <w:r>
              <w:rPr>
                <w:sz w:val="24"/>
                <w:szCs w:val="24"/>
              </w:rPr>
              <w:t xml:space="preserve">Információk a fenti címen, </w:t>
            </w:r>
            <w:r w:rsidR="005B4A6F" w:rsidRPr="00DE1D81">
              <w:rPr>
                <w:sz w:val="24"/>
                <w:szCs w:val="24"/>
              </w:rPr>
              <w:t>továbbá</w:t>
            </w:r>
            <w:r>
              <w:rPr>
                <w:sz w:val="24"/>
                <w:szCs w:val="24"/>
              </w:rPr>
              <w:t xml:space="preserve"> itt kaphatók</w:t>
            </w:r>
            <w:r w:rsidR="005B4A6F" w:rsidRPr="00DE1D81">
              <w:rPr>
                <w:sz w:val="24"/>
                <w:szCs w:val="24"/>
              </w:rPr>
              <w:t>:</w:t>
            </w:r>
          </w:p>
          <w:p w:rsidR="005B4A6F" w:rsidRPr="00DE1D81" w:rsidRDefault="005B4A6F" w:rsidP="005B4A6F">
            <w:pPr>
              <w:tabs>
                <w:tab w:val="left" w:pos="1495"/>
                <w:tab w:val="left" w:pos="3094"/>
                <w:tab w:val="left" w:pos="4867"/>
                <w:tab w:val="left" w:pos="6756"/>
                <w:tab w:val="left" w:pos="8597"/>
                <w:tab w:val="left" w:pos="9334"/>
                <w:tab w:val="left" w:pos="10692"/>
                <w:tab w:val="left" w:pos="12869"/>
                <w:tab w:val="left" w:pos="15379"/>
              </w:tabs>
              <w:rPr>
                <w:b/>
                <w:snapToGrid w:val="0"/>
              </w:rPr>
            </w:pPr>
          </w:p>
          <w:p w:rsidR="005B4A6F" w:rsidRPr="00DE1D81" w:rsidRDefault="005B4A6F" w:rsidP="00813DDE">
            <w:pPr>
              <w:pStyle w:val="Cm"/>
              <w:rPr>
                <w:b/>
                <w:sz w:val="24"/>
                <w:szCs w:val="24"/>
                <w:u w:val="single"/>
              </w:rPr>
            </w:pPr>
            <w:r w:rsidRPr="00DE1D81">
              <w:rPr>
                <w:b/>
                <w:sz w:val="24"/>
                <w:szCs w:val="24"/>
                <w:u w:val="single"/>
              </w:rPr>
              <w:t>a Külgazdasági és Külügyminisztérium</w:t>
            </w:r>
            <w:r w:rsidRPr="00DE1D81">
              <w:rPr>
                <w:u w:val="single"/>
              </w:rPr>
              <w:t xml:space="preserve"> </w:t>
            </w:r>
            <w:r w:rsidRPr="00DE1D81">
              <w:rPr>
                <w:b/>
                <w:sz w:val="24"/>
                <w:szCs w:val="24"/>
                <w:u w:val="single"/>
              </w:rPr>
              <w:t>Nemzetközi Magyar Nyelvi Képzésekért és Oktatásért Felelős Főosztálya</w:t>
            </w:r>
          </w:p>
          <w:p w:rsidR="005B4A6F" w:rsidRPr="00DE1D81" w:rsidRDefault="005B4A6F" w:rsidP="005B4A6F">
            <w:pPr>
              <w:widowControl w:val="0"/>
              <w:numPr>
                <w:ilvl w:val="0"/>
                <w:numId w:val="28"/>
              </w:numPr>
              <w:suppressAutoHyphens w:val="0"/>
              <w:autoSpaceDE w:val="0"/>
              <w:adjustRightInd w:val="0"/>
              <w:jc w:val="both"/>
              <w:textAlignment w:val="auto"/>
              <w:rPr>
                <w:b/>
              </w:rPr>
            </w:pPr>
            <w:proofErr w:type="spellStart"/>
            <w:r w:rsidRPr="00DE1D81">
              <w:rPr>
                <w:b/>
              </w:rPr>
              <w:t>Biró</w:t>
            </w:r>
            <w:proofErr w:type="spellEnd"/>
            <w:r w:rsidRPr="00DE1D81">
              <w:rPr>
                <w:b/>
              </w:rPr>
              <w:t xml:space="preserve"> Mónika oktatási referens: elokeszito@mfa.gov.hu</w:t>
            </w:r>
          </w:p>
          <w:p w:rsidR="00DD07D7" w:rsidRPr="00DE1D81" w:rsidRDefault="005B4A6F" w:rsidP="005B4A6F">
            <w:pPr>
              <w:widowControl w:val="0"/>
              <w:numPr>
                <w:ilvl w:val="0"/>
                <w:numId w:val="28"/>
              </w:numPr>
              <w:suppressAutoHyphens w:val="0"/>
              <w:autoSpaceDE w:val="0"/>
              <w:adjustRightInd w:val="0"/>
              <w:jc w:val="both"/>
              <w:textAlignment w:val="auto"/>
              <w:rPr>
                <w:b/>
              </w:rPr>
            </w:pPr>
            <w:r w:rsidRPr="00DE1D81">
              <w:rPr>
                <w:b/>
              </w:rPr>
              <w:t>Tel</w:t>
            </w:r>
            <w:proofErr w:type="gramStart"/>
            <w:r w:rsidRPr="00DE1D81">
              <w:rPr>
                <w:b/>
              </w:rPr>
              <w:t>.:</w:t>
            </w:r>
            <w:proofErr w:type="gramEnd"/>
            <w:r w:rsidRPr="00DE1D81">
              <w:rPr>
                <w:b/>
              </w:rPr>
              <w:t xml:space="preserve"> +36-1-766-57</w:t>
            </w:r>
            <w:r w:rsidR="00DD07D7" w:rsidRPr="00DE1D81">
              <w:rPr>
                <w:b/>
              </w:rPr>
              <w:t>91</w:t>
            </w:r>
          </w:p>
          <w:p w:rsidR="005B4A6F" w:rsidRPr="00DE1D81" w:rsidRDefault="005B4A6F" w:rsidP="00DE1D81">
            <w:pPr>
              <w:widowControl w:val="0"/>
              <w:suppressAutoHyphens w:val="0"/>
              <w:autoSpaceDE w:val="0"/>
              <w:adjustRightInd w:val="0"/>
              <w:ind w:left="360"/>
              <w:jc w:val="both"/>
              <w:textAlignment w:val="auto"/>
              <w:rPr>
                <w:b/>
              </w:rPr>
            </w:pPr>
          </w:p>
          <w:p w:rsidR="001F1DF7" w:rsidRPr="00DE1D81" w:rsidRDefault="00DD07D7">
            <w:pPr>
              <w:jc w:val="both"/>
              <w:rPr>
                <w:b/>
                <w:spacing w:val="-2"/>
              </w:rPr>
            </w:pPr>
            <w:r w:rsidRPr="00DE1D81">
              <w:rPr>
                <w:b/>
                <w:spacing w:val="-2"/>
              </w:rPr>
              <w:t xml:space="preserve">Felhívjuk a pályázók figyelmét, hogy </w:t>
            </w:r>
            <w:r w:rsidR="009A5F48" w:rsidRPr="00DE1D81">
              <w:rPr>
                <w:b/>
                <w:spacing w:val="-2"/>
              </w:rPr>
              <w:t>azok a pályázók, akik közvetlenül felvételt nyertek a 2017/2018-as tanévre magyarországi vagy ukrajnai felsőoktatási intézménybe, nem vehetik igénybe az egyetemi előkészítő képzésre szóló ösztöndíjat!</w:t>
            </w:r>
          </w:p>
        </w:tc>
      </w:tr>
    </w:tbl>
    <w:p w:rsidR="00921EA4" w:rsidRPr="00DE1D81" w:rsidRDefault="00921EA4">
      <w:pPr>
        <w:pStyle w:val="Cm"/>
        <w:jc w:val="both"/>
        <w:rPr>
          <w:sz w:val="24"/>
          <w:szCs w:val="24"/>
        </w:rPr>
      </w:pPr>
    </w:p>
    <w:p w:rsidR="00B51DA7" w:rsidRPr="00DE1D81" w:rsidRDefault="00B51DA7" w:rsidP="00813DDE">
      <w:pPr>
        <w:rPr>
          <w:b/>
          <w:u w:val="single"/>
        </w:rPr>
      </w:pPr>
      <w:r w:rsidRPr="00DE1D81">
        <w:rPr>
          <w:b/>
          <w:u w:val="single"/>
        </w:rPr>
        <w:t>Általános tudnivalók:</w:t>
      </w:r>
    </w:p>
    <w:p w:rsidR="004F5185" w:rsidRPr="00DE1D81" w:rsidRDefault="004F5185" w:rsidP="004F5185">
      <w:pPr>
        <w:pStyle w:val="Cm"/>
        <w:numPr>
          <w:ilvl w:val="0"/>
          <w:numId w:val="21"/>
        </w:numPr>
        <w:tabs>
          <w:tab w:val="clear" w:pos="720"/>
          <w:tab w:val="num" w:pos="360"/>
        </w:tabs>
        <w:suppressAutoHyphens w:val="0"/>
        <w:autoSpaceDN/>
        <w:ind w:left="360"/>
        <w:jc w:val="both"/>
        <w:textAlignment w:val="auto"/>
        <w:rPr>
          <w:sz w:val="24"/>
          <w:szCs w:val="24"/>
        </w:rPr>
      </w:pPr>
      <w:r w:rsidRPr="00DE1D81">
        <w:rPr>
          <w:sz w:val="24"/>
          <w:szCs w:val="24"/>
        </w:rPr>
        <w:t xml:space="preserve">A </w:t>
      </w:r>
      <w:r w:rsidR="007162DA" w:rsidRPr="00DE1D81">
        <w:rPr>
          <w:sz w:val="24"/>
          <w:szCs w:val="24"/>
        </w:rPr>
        <w:t>KKM</w:t>
      </w:r>
      <w:r w:rsidRPr="00DE1D81">
        <w:rPr>
          <w:sz w:val="24"/>
          <w:szCs w:val="24"/>
        </w:rPr>
        <w:t xml:space="preserve"> </w:t>
      </w:r>
      <w:r w:rsidR="001F1DF7" w:rsidRPr="00DE1D81">
        <w:rPr>
          <w:sz w:val="24"/>
          <w:szCs w:val="24"/>
        </w:rPr>
        <w:t xml:space="preserve">az ösztöndíjjal </w:t>
      </w:r>
      <w:r w:rsidRPr="00DE1D81">
        <w:rPr>
          <w:sz w:val="24"/>
          <w:szCs w:val="24"/>
        </w:rPr>
        <w:t>a szülőföldi értelmiség képzését és utánpótlását kívánja támogatni.</w:t>
      </w:r>
    </w:p>
    <w:p w:rsidR="007162DA" w:rsidRPr="00DE1D81" w:rsidRDefault="007162DA" w:rsidP="00813DDE">
      <w:pPr>
        <w:pStyle w:val="Cm"/>
        <w:numPr>
          <w:ilvl w:val="0"/>
          <w:numId w:val="21"/>
        </w:numPr>
        <w:tabs>
          <w:tab w:val="clear" w:pos="720"/>
          <w:tab w:val="num" w:pos="360"/>
        </w:tabs>
        <w:suppressAutoHyphens w:val="0"/>
        <w:autoSpaceDN/>
        <w:ind w:left="360"/>
        <w:jc w:val="both"/>
        <w:textAlignment w:val="auto"/>
        <w:rPr>
          <w:sz w:val="24"/>
          <w:szCs w:val="24"/>
        </w:rPr>
      </w:pPr>
      <w:r w:rsidRPr="00DE1D81">
        <w:rPr>
          <w:sz w:val="24"/>
          <w:szCs w:val="24"/>
        </w:rPr>
        <w:t xml:space="preserve">A KKM a pályázatot a </w:t>
      </w:r>
      <w:r w:rsidR="00106A8F" w:rsidRPr="00DE1D81">
        <w:rPr>
          <w:sz w:val="24"/>
          <w:szCs w:val="24"/>
        </w:rPr>
        <w:t>Beregszászi Agora Információs Központ l</w:t>
      </w:r>
      <w:r w:rsidRPr="00DE1D81">
        <w:rPr>
          <w:sz w:val="24"/>
          <w:szCs w:val="24"/>
        </w:rPr>
        <w:t>ebonyolítói közreműködésével hirdeti meg.</w:t>
      </w:r>
    </w:p>
    <w:p w:rsidR="001F1DF7" w:rsidRPr="00DE1D81" w:rsidRDefault="001F1DF7" w:rsidP="001F1DF7">
      <w:pPr>
        <w:pStyle w:val="Cm"/>
        <w:numPr>
          <w:ilvl w:val="0"/>
          <w:numId w:val="30"/>
        </w:numPr>
        <w:tabs>
          <w:tab w:val="clear" w:pos="1440"/>
          <w:tab w:val="num" w:pos="360"/>
          <w:tab w:val="num" w:pos="426"/>
        </w:tabs>
        <w:suppressAutoHyphens w:val="0"/>
        <w:autoSpaceDN/>
        <w:ind w:left="360"/>
        <w:jc w:val="both"/>
        <w:textAlignment w:val="auto"/>
        <w:rPr>
          <w:sz w:val="24"/>
          <w:szCs w:val="24"/>
        </w:rPr>
      </w:pPr>
      <w:r w:rsidRPr="00DE1D81">
        <w:rPr>
          <w:sz w:val="24"/>
          <w:szCs w:val="24"/>
        </w:rPr>
        <w:t xml:space="preserve">A </w:t>
      </w:r>
      <w:r w:rsidR="007162DA" w:rsidRPr="00DE1D81">
        <w:rPr>
          <w:sz w:val="24"/>
          <w:szCs w:val="24"/>
        </w:rPr>
        <w:t>KKM</w:t>
      </w:r>
      <w:r w:rsidRPr="00DE1D81">
        <w:rPr>
          <w:sz w:val="24"/>
          <w:szCs w:val="24"/>
        </w:rPr>
        <w:t xml:space="preserve"> a pályázati felhívással egyidejűleg nyilvánosságra hozza a pályázat értékelésének szempontrendszerét. Az értékelési pontrendszer a pályázati kiírás mellékletét (2. számú melléklet) képezi.</w:t>
      </w:r>
    </w:p>
    <w:p w:rsidR="00A35D18" w:rsidRPr="008C09F1" w:rsidRDefault="00B51DA7" w:rsidP="00A419ED">
      <w:pPr>
        <w:pStyle w:val="Cm"/>
        <w:pageBreakBefore/>
        <w:numPr>
          <w:ilvl w:val="0"/>
          <w:numId w:val="30"/>
        </w:numPr>
        <w:tabs>
          <w:tab w:val="clear" w:pos="1440"/>
          <w:tab w:val="num" w:pos="360"/>
          <w:tab w:val="num" w:pos="426"/>
        </w:tabs>
        <w:suppressAutoHyphens w:val="0"/>
        <w:autoSpaceDN/>
        <w:ind w:left="357" w:hanging="357"/>
        <w:jc w:val="both"/>
        <w:textAlignment w:val="auto"/>
        <w:rPr>
          <w:sz w:val="24"/>
          <w:szCs w:val="24"/>
        </w:rPr>
      </w:pPr>
      <w:r w:rsidRPr="008C09F1">
        <w:rPr>
          <w:sz w:val="24"/>
          <w:szCs w:val="24"/>
        </w:rPr>
        <w:lastRenderedPageBreak/>
        <w:t>Az előkészítő képzésben ösztöndíjasként részt</w:t>
      </w:r>
      <w:r w:rsidR="00794A37" w:rsidRPr="008C09F1">
        <w:rPr>
          <w:sz w:val="24"/>
          <w:szCs w:val="24"/>
        </w:rPr>
        <w:t xml:space="preserve"> </w:t>
      </w:r>
      <w:r w:rsidRPr="008C09F1">
        <w:rPr>
          <w:sz w:val="24"/>
          <w:szCs w:val="24"/>
        </w:rPr>
        <w:t>vevő hallgatók</w:t>
      </w:r>
      <w:r w:rsidR="00A35D18" w:rsidRPr="008C09F1">
        <w:rPr>
          <w:sz w:val="24"/>
          <w:szCs w:val="24"/>
        </w:rPr>
        <w:t xml:space="preserve"> oktatását a KKM illetékes főosztályának szakmai irányítása mellett a KKM </w:t>
      </w:r>
      <w:r w:rsidR="008520FC" w:rsidRPr="00DE1D81">
        <w:rPr>
          <w:sz w:val="24"/>
          <w:szCs w:val="24"/>
        </w:rPr>
        <w:t xml:space="preserve">Oktatási és Rekreációs Kft. (továbbiakban KKM OR Kft.) </w:t>
      </w:r>
      <w:r w:rsidR="00A35D18" w:rsidRPr="008C09F1">
        <w:rPr>
          <w:sz w:val="24"/>
          <w:szCs w:val="24"/>
        </w:rPr>
        <w:t>bonyolítja.</w:t>
      </w:r>
      <w:r w:rsidRPr="008C09F1">
        <w:rPr>
          <w:sz w:val="24"/>
          <w:szCs w:val="24"/>
        </w:rPr>
        <w:t xml:space="preserve"> </w:t>
      </w:r>
      <w:r w:rsidR="00A35D18" w:rsidRPr="008C09F1">
        <w:rPr>
          <w:sz w:val="24"/>
          <w:szCs w:val="24"/>
        </w:rPr>
        <w:t>A KKM OR Kft. az ösztöndíjas hallgatókkal képzési szerződést köt.</w:t>
      </w:r>
    </w:p>
    <w:p w:rsidR="003D6E0D" w:rsidRPr="00DE1D81" w:rsidRDefault="00A35D18" w:rsidP="00813DDE">
      <w:pPr>
        <w:pStyle w:val="Cm"/>
        <w:numPr>
          <w:ilvl w:val="0"/>
          <w:numId w:val="21"/>
        </w:numPr>
        <w:tabs>
          <w:tab w:val="clear" w:pos="720"/>
          <w:tab w:val="num" w:pos="360"/>
        </w:tabs>
        <w:suppressAutoHyphens w:val="0"/>
        <w:autoSpaceDN/>
        <w:ind w:left="360"/>
        <w:jc w:val="both"/>
        <w:textAlignment w:val="auto"/>
        <w:rPr>
          <w:sz w:val="24"/>
          <w:szCs w:val="24"/>
        </w:rPr>
      </w:pPr>
      <w:r w:rsidRPr="00DE1D81">
        <w:rPr>
          <w:sz w:val="24"/>
          <w:szCs w:val="24"/>
        </w:rPr>
        <w:t>Az ösztöndíjas hallgatók</w:t>
      </w:r>
      <w:r w:rsidR="00B51DA7" w:rsidRPr="00DE1D81">
        <w:rPr>
          <w:sz w:val="24"/>
          <w:szCs w:val="24"/>
        </w:rPr>
        <w:t xml:space="preserve"> </w:t>
      </w:r>
      <w:r w:rsidR="007162DA" w:rsidRPr="00DE1D81">
        <w:rPr>
          <w:sz w:val="24"/>
          <w:szCs w:val="24"/>
        </w:rPr>
        <w:t xml:space="preserve">két </w:t>
      </w:r>
      <w:r w:rsidR="00B51DA7" w:rsidRPr="00DE1D81">
        <w:rPr>
          <w:sz w:val="24"/>
          <w:szCs w:val="24"/>
        </w:rPr>
        <w:t>felvételi/érettségi tárgyból, valamint a magyar nyelvismeret szintjétől függően magyar nyel</w:t>
      </w:r>
      <w:r w:rsidR="00352F1F" w:rsidRPr="00DE1D81">
        <w:rPr>
          <w:sz w:val="24"/>
          <w:szCs w:val="24"/>
        </w:rPr>
        <w:t>v</w:t>
      </w:r>
      <w:r w:rsidR="00B51DA7" w:rsidRPr="00DE1D81">
        <w:rPr>
          <w:sz w:val="24"/>
          <w:szCs w:val="24"/>
        </w:rPr>
        <w:t xml:space="preserve">ből is folytatnak órarend szerinti tanulmányokat. </w:t>
      </w:r>
    </w:p>
    <w:p w:rsidR="00B51DA7" w:rsidRPr="00DE1D81" w:rsidRDefault="00B51DA7" w:rsidP="00813DDE">
      <w:pPr>
        <w:pStyle w:val="Cm"/>
        <w:numPr>
          <w:ilvl w:val="0"/>
          <w:numId w:val="21"/>
        </w:numPr>
        <w:tabs>
          <w:tab w:val="clear" w:pos="720"/>
          <w:tab w:val="num" w:pos="360"/>
        </w:tabs>
        <w:suppressAutoHyphens w:val="0"/>
        <w:autoSpaceDN/>
        <w:ind w:left="360"/>
        <w:jc w:val="both"/>
        <w:textAlignment w:val="auto"/>
        <w:rPr>
          <w:sz w:val="24"/>
          <w:szCs w:val="24"/>
        </w:rPr>
      </w:pPr>
      <w:r w:rsidRPr="00DE1D81">
        <w:rPr>
          <w:sz w:val="24"/>
          <w:szCs w:val="24"/>
        </w:rPr>
        <w:t xml:space="preserve">Az előkészítő képzés </w:t>
      </w:r>
      <w:r w:rsidR="007162DA" w:rsidRPr="00DE1D81">
        <w:rPr>
          <w:sz w:val="24"/>
          <w:szCs w:val="24"/>
        </w:rPr>
        <w:t xml:space="preserve">során </w:t>
      </w:r>
      <w:r w:rsidRPr="00DE1D81">
        <w:rPr>
          <w:sz w:val="24"/>
          <w:szCs w:val="24"/>
        </w:rPr>
        <w:t>a hallgatók</w:t>
      </w:r>
      <w:r w:rsidR="00667589" w:rsidRPr="00DE1D81">
        <w:rPr>
          <w:sz w:val="24"/>
          <w:szCs w:val="24"/>
        </w:rPr>
        <w:t xml:space="preserve"> részt vesznek a 2018. évi magyarországi általános felsőoktatási felvételi eljárásban. </w:t>
      </w:r>
      <w:r w:rsidR="001877A6" w:rsidRPr="00DE1D81">
        <w:rPr>
          <w:sz w:val="24"/>
          <w:szCs w:val="24"/>
        </w:rPr>
        <w:t xml:space="preserve">Ezen kívül </w:t>
      </w:r>
      <w:r w:rsidRPr="00DE1D81">
        <w:rPr>
          <w:sz w:val="24"/>
          <w:szCs w:val="24"/>
        </w:rPr>
        <w:t xml:space="preserve">a </w:t>
      </w:r>
      <w:r w:rsidR="00F73001" w:rsidRPr="00DE1D81">
        <w:rPr>
          <w:sz w:val="24"/>
          <w:szCs w:val="24"/>
        </w:rPr>
        <w:t>2018</w:t>
      </w:r>
      <w:r w:rsidRPr="00DE1D81">
        <w:rPr>
          <w:sz w:val="24"/>
          <w:szCs w:val="24"/>
        </w:rPr>
        <w:t xml:space="preserve">. évi tavaszi érettségi időszakban a felsőoktatási felvételi eljárásban szükséges 2 felvételi/érettségi tárgyból emelt szinten, </w:t>
      </w:r>
      <w:r w:rsidRPr="00DE1D81">
        <w:rPr>
          <w:spacing w:val="-2"/>
          <w:sz w:val="24"/>
          <w:szCs w:val="24"/>
        </w:rPr>
        <w:t xml:space="preserve">vagy ha az elegendő – a hallgató döntése alapján 1 vagy 2 felvételi/érettségi tantárgyból – </w:t>
      </w:r>
      <w:r w:rsidR="007A4A29" w:rsidRPr="00DE1D81">
        <w:rPr>
          <w:spacing w:val="-2"/>
          <w:sz w:val="24"/>
          <w:szCs w:val="24"/>
        </w:rPr>
        <w:t>közép</w:t>
      </w:r>
      <w:r w:rsidRPr="00DE1D81">
        <w:rPr>
          <w:spacing w:val="-2"/>
          <w:sz w:val="24"/>
          <w:szCs w:val="24"/>
        </w:rPr>
        <w:t xml:space="preserve">szinten </w:t>
      </w:r>
      <w:r w:rsidR="007162DA" w:rsidRPr="00DE1D81">
        <w:rPr>
          <w:spacing w:val="-2"/>
          <w:sz w:val="24"/>
          <w:szCs w:val="24"/>
        </w:rPr>
        <w:t xml:space="preserve">magyarországi </w:t>
      </w:r>
      <w:r w:rsidRPr="00DE1D81">
        <w:rPr>
          <w:sz w:val="24"/>
          <w:szCs w:val="24"/>
        </w:rPr>
        <w:t xml:space="preserve">érettségi vizsgát tesznek. A letett érettségi vizsgák eredményének függvényében, a </w:t>
      </w:r>
      <w:r w:rsidR="00F73001" w:rsidRPr="00DE1D81">
        <w:rPr>
          <w:sz w:val="24"/>
          <w:szCs w:val="24"/>
        </w:rPr>
        <w:t>2018</w:t>
      </w:r>
      <w:r w:rsidRPr="00DE1D81">
        <w:rPr>
          <w:sz w:val="24"/>
          <w:szCs w:val="24"/>
        </w:rPr>
        <w:t>. évi általános felsőoktatási felvételi eljárásban alkalmazott pontszámítás és felvételi besorolási döntés alapján kerülhetnek felvételre az általuk megjelölt magyarországi felsőoktatási intézmény alap- vagy egységes (osztatlan), nappali tagozatos, magyar állami ösztöndíjjal támogatott /vagy önköltséges képzések egyikére a 201</w:t>
      </w:r>
      <w:r w:rsidR="00D31E0D" w:rsidRPr="00DE1D81">
        <w:rPr>
          <w:sz w:val="24"/>
          <w:szCs w:val="24"/>
        </w:rPr>
        <w:t>8</w:t>
      </w:r>
      <w:r w:rsidRPr="00DE1D81">
        <w:rPr>
          <w:sz w:val="24"/>
          <w:szCs w:val="24"/>
        </w:rPr>
        <w:t>/201</w:t>
      </w:r>
      <w:r w:rsidR="00D31E0D" w:rsidRPr="00DE1D81">
        <w:rPr>
          <w:sz w:val="24"/>
          <w:szCs w:val="24"/>
        </w:rPr>
        <w:t>9</w:t>
      </w:r>
      <w:r w:rsidRPr="00DE1D81">
        <w:rPr>
          <w:sz w:val="24"/>
          <w:szCs w:val="24"/>
        </w:rPr>
        <w:t>-</w:t>
      </w:r>
      <w:r w:rsidR="00D31E0D" w:rsidRPr="00DE1D81">
        <w:rPr>
          <w:sz w:val="24"/>
          <w:szCs w:val="24"/>
        </w:rPr>
        <w:t>e</w:t>
      </w:r>
      <w:r w:rsidR="00747B02" w:rsidRPr="00DE1D81">
        <w:rPr>
          <w:sz w:val="24"/>
          <w:szCs w:val="24"/>
        </w:rPr>
        <w:t>s tanévben.</w:t>
      </w:r>
    </w:p>
    <w:p w:rsidR="00B51DA7" w:rsidRPr="00DE1D81" w:rsidRDefault="00B51DA7" w:rsidP="00B51DA7">
      <w:pPr>
        <w:pStyle w:val="Cm"/>
        <w:numPr>
          <w:ilvl w:val="0"/>
          <w:numId w:val="21"/>
        </w:numPr>
        <w:tabs>
          <w:tab w:val="clear" w:pos="720"/>
          <w:tab w:val="num" w:pos="360"/>
        </w:tabs>
        <w:suppressAutoHyphens w:val="0"/>
        <w:autoSpaceDN/>
        <w:ind w:left="360"/>
        <w:jc w:val="both"/>
        <w:textAlignment w:val="auto"/>
        <w:rPr>
          <w:sz w:val="24"/>
          <w:szCs w:val="24"/>
        </w:rPr>
      </w:pPr>
      <w:r w:rsidRPr="00DE1D81">
        <w:rPr>
          <w:sz w:val="24"/>
          <w:szCs w:val="24"/>
        </w:rPr>
        <w:t>A f</w:t>
      </w:r>
      <w:r w:rsidR="009404B1" w:rsidRPr="00DE1D81">
        <w:rPr>
          <w:sz w:val="24"/>
          <w:szCs w:val="24"/>
        </w:rPr>
        <w:t>elsőoktatási felvételi eljárásba,</w:t>
      </w:r>
      <w:r w:rsidRPr="00DE1D81">
        <w:rPr>
          <w:sz w:val="24"/>
          <w:szCs w:val="24"/>
        </w:rPr>
        <w:t xml:space="preserve"> </w:t>
      </w:r>
      <w:r w:rsidR="00F4461F" w:rsidRPr="00DE1D81">
        <w:rPr>
          <w:sz w:val="24"/>
          <w:szCs w:val="24"/>
        </w:rPr>
        <w:t xml:space="preserve">valamint </w:t>
      </w:r>
      <w:r w:rsidRPr="00DE1D81">
        <w:rPr>
          <w:sz w:val="24"/>
          <w:szCs w:val="24"/>
        </w:rPr>
        <w:t xml:space="preserve">a magyarországi érettségi vizsgákra történő jelentkezést az Oktatási Hivatal által megadott határidőig (ld. majd a </w:t>
      </w:r>
      <w:hyperlink r:id="rId9" w:history="1">
        <w:r w:rsidRPr="00DE1D81">
          <w:rPr>
            <w:rStyle w:val="Hiperhivatkozs"/>
            <w:color w:val="auto"/>
            <w:sz w:val="24"/>
            <w:szCs w:val="24"/>
          </w:rPr>
          <w:t>www.felvi.hu</w:t>
        </w:r>
      </w:hyperlink>
      <w:r w:rsidRPr="00DE1D81">
        <w:rPr>
          <w:sz w:val="24"/>
          <w:szCs w:val="24"/>
        </w:rPr>
        <w:t xml:space="preserve"> és </w:t>
      </w:r>
      <w:hyperlink r:id="rId10" w:history="1">
        <w:r w:rsidRPr="00DE1D81">
          <w:rPr>
            <w:rStyle w:val="Hiperhivatkozs"/>
            <w:color w:val="auto"/>
            <w:sz w:val="24"/>
            <w:szCs w:val="24"/>
          </w:rPr>
          <w:t>www.oktatas.hu</w:t>
        </w:r>
      </w:hyperlink>
      <w:r w:rsidRPr="00DE1D81">
        <w:rPr>
          <w:sz w:val="24"/>
          <w:szCs w:val="24"/>
        </w:rPr>
        <w:t xml:space="preserve"> honlapokon) az előkészítő képzésben részt vevő hallgatóknak önállóan, saját felelősségükre (fiatalkorú hallgatók esetében szülői felelősségre) kell benyújtaniuk, melyhez a</w:t>
      </w:r>
      <w:r w:rsidR="00F103F2" w:rsidRPr="00DE1D81">
        <w:rPr>
          <w:sz w:val="24"/>
          <w:szCs w:val="24"/>
        </w:rPr>
        <w:t xml:space="preserve"> KKM</w:t>
      </w:r>
      <w:r w:rsidRPr="00DE1D81">
        <w:rPr>
          <w:sz w:val="24"/>
          <w:szCs w:val="24"/>
        </w:rPr>
        <w:t xml:space="preserve"> munkatársai segítséget nyújtanak. A felvételi eljárásba, illetve az érettségi vizsgákra történő jelentkezés költségei a hallgatókat terhelik, így a jelentkezési díjakat is önállóan kell </w:t>
      </w:r>
      <w:r w:rsidR="005D52B3" w:rsidRPr="00DE1D81">
        <w:rPr>
          <w:sz w:val="24"/>
          <w:szCs w:val="24"/>
        </w:rPr>
        <w:t xml:space="preserve">majd </w:t>
      </w:r>
      <w:r w:rsidRPr="00DE1D81">
        <w:rPr>
          <w:sz w:val="24"/>
          <w:szCs w:val="24"/>
        </w:rPr>
        <w:t>befizetniük.</w:t>
      </w:r>
    </w:p>
    <w:p w:rsidR="00B51DA7" w:rsidRPr="008C09F1" w:rsidRDefault="00B51DA7" w:rsidP="00DE1D81">
      <w:pPr>
        <w:pStyle w:val="Cm"/>
        <w:numPr>
          <w:ilvl w:val="0"/>
          <w:numId w:val="21"/>
        </w:numPr>
        <w:suppressAutoHyphens w:val="0"/>
        <w:autoSpaceDN/>
        <w:jc w:val="both"/>
        <w:textAlignment w:val="auto"/>
        <w:rPr>
          <w:sz w:val="24"/>
          <w:szCs w:val="24"/>
        </w:rPr>
      </w:pPr>
      <w:r w:rsidRPr="008C09F1">
        <w:rPr>
          <w:sz w:val="24"/>
          <w:szCs w:val="24"/>
        </w:rPr>
        <w:t xml:space="preserve">A </w:t>
      </w:r>
      <w:r w:rsidR="00F73001" w:rsidRPr="008C09F1">
        <w:rPr>
          <w:sz w:val="24"/>
          <w:szCs w:val="24"/>
        </w:rPr>
        <w:t>2018</w:t>
      </w:r>
      <w:r w:rsidRPr="008C09F1">
        <w:rPr>
          <w:sz w:val="24"/>
          <w:szCs w:val="24"/>
        </w:rPr>
        <w:t xml:space="preserve">. évi általános felsőoktatási felvételi eljárás során a magyarországi felsőoktatási intézmények valamelyikébe a jelen </w:t>
      </w:r>
      <w:r w:rsidR="000D195B" w:rsidRPr="008C09F1">
        <w:rPr>
          <w:sz w:val="24"/>
          <w:szCs w:val="24"/>
        </w:rPr>
        <w:t>kiírás</w:t>
      </w:r>
      <w:r w:rsidRPr="008C09F1">
        <w:rPr>
          <w:sz w:val="24"/>
          <w:szCs w:val="24"/>
        </w:rPr>
        <w:t xml:space="preserve"> 1. sz. mellékletében felsorolt (ún. támogatott) </w:t>
      </w:r>
      <w:r w:rsidR="00A6593E" w:rsidRPr="008C09F1">
        <w:rPr>
          <w:sz w:val="24"/>
          <w:szCs w:val="24"/>
        </w:rPr>
        <w:t>teljes idejű (</w:t>
      </w:r>
      <w:r w:rsidRPr="008C09F1">
        <w:rPr>
          <w:sz w:val="24"/>
          <w:szCs w:val="24"/>
        </w:rPr>
        <w:t>nappali munkarendű</w:t>
      </w:r>
      <w:r w:rsidR="00A6593E" w:rsidRPr="008C09F1">
        <w:rPr>
          <w:sz w:val="24"/>
          <w:szCs w:val="24"/>
        </w:rPr>
        <w:t>)</w:t>
      </w:r>
      <w:r w:rsidRPr="008C09F1">
        <w:rPr>
          <w:sz w:val="24"/>
          <w:szCs w:val="24"/>
        </w:rPr>
        <w:t>, magyar állami ösztöndíjjal támogatott képzésére felvett hallgatók pályázat alapján – a részükre elkülönített pályázati keret terhére – a 201</w:t>
      </w:r>
      <w:r w:rsidR="00D31E0D" w:rsidRPr="008C09F1">
        <w:rPr>
          <w:sz w:val="24"/>
          <w:szCs w:val="24"/>
        </w:rPr>
        <w:t>8</w:t>
      </w:r>
      <w:r w:rsidRPr="008C09F1">
        <w:rPr>
          <w:sz w:val="24"/>
          <w:szCs w:val="24"/>
        </w:rPr>
        <w:t>/201</w:t>
      </w:r>
      <w:r w:rsidR="00D31E0D" w:rsidRPr="008C09F1">
        <w:rPr>
          <w:sz w:val="24"/>
          <w:szCs w:val="24"/>
        </w:rPr>
        <w:t>9</w:t>
      </w:r>
      <w:r w:rsidR="006B55FD" w:rsidRPr="008C09F1">
        <w:rPr>
          <w:sz w:val="24"/>
          <w:szCs w:val="24"/>
        </w:rPr>
        <w:t>-</w:t>
      </w:r>
      <w:r w:rsidR="00D31E0D" w:rsidRPr="008C09F1">
        <w:rPr>
          <w:sz w:val="24"/>
          <w:szCs w:val="24"/>
        </w:rPr>
        <w:t>e</w:t>
      </w:r>
      <w:r w:rsidRPr="008C09F1">
        <w:rPr>
          <w:sz w:val="24"/>
          <w:szCs w:val="24"/>
        </w:rPr>
        <w:t xml:space="preserve">s tanévben, vagyis alap- vagy osztatlan képzéses tanulmányaik első évfolyamán 10 hónap időtartamban </w:t>
      </w:r>
      <w:r w:rsidR="0097404F" w:rsidRPr="00DE1D81">
        <w:rPr>
          <w:sz w:val="24"/>
          <w:szCs w:val="24"/>
        </w:rPr>
        <w:t xml:space="preserve">az oktatásért felelős miniszter által adományozott </w:t>
      </w:r>
      <w:r w:rsidRPr="008C09F1">
        <w:rPr>
          <w:sz w:val="24"/>
          <w:szCs w:val="24"/>
        </w:rPr>
        <w:t xml:space="preserve">miniszteri ösztöndíjban részesülhetnek. </w:t>
      </w:r>
      <w:r w:rsidRPr="008C09F1">
        <w:rPr>
          <w:bCs/>
          <w:sz w:val="24"/>
          <w:szCs w:val="24"/>
        </w:rPr>
        <w:t>A felsőoktatási tanulmányaik további, felsőbb éves időszakában a hallgatóknak minden tanévre újra kell pályázniuk</w:t>
      </w:r>
      <w:r w:rsidRPr="008C09F1">
        <w:rPr>
          <w:b/>
          <w:bCs/>
          <w:sz w:val="24"/>
          <w:szCs w:val="24"/>
        </w:rPr>
        <w:t xml:space="preserve"> </w:t>
      </w:r>
      <w:r w:rsidR="0097404F" w:rsidRPr="00DE1D81">
        <w:rPr>
          <w:bCs/>
          <w:sz w:val="24"/>
          <w:szCs w:val="24"/>
        </w:rPr>
        <w:t>az oktatásért felelős miniszter által adományozott</w:t>
      </w:r>
      <w:r w:rsidRPr="008C09F1">
        <w:rPr>
          <w:bCs/>
          <w:sz w:val="24"/>
          <w:szCs w:val="24"/>
        </w:rPr>
        <w:t xml:space="preserve"> miniszteri ösztöndíjra.</w:t>
      </w:r>
    </w:p>
    <w:p w:rsidR="00B51DA7" w:rsidRPr="00DE1D81" w:rsidRDefault="009A039C" w:rsidP="00B51DA7">
      <w:pPr>
        <w:pStyle w:val="Cm"/>
        <w:numPr>
          <w:ilvl w:val="0"/>
          <w:numId w:val="21"/>
        </w:numPr>
        <w:tabs>
          <w:tab w:val="clear" w:pos="720"/>
          <w:tab w:val="num" w:pos="360"/>
        </w:tabs>
        <w:suppressAutoHyphens w:val="0"/>
        <w:autoSpaceDN/>
        <w:ind w:left="360"/>
        <w:jc w:val="both"/>
        <w:textAlignment w:val="auto"/>
        <w:rPr>
          <w:sz w:val="24"/>
          <w:szCs w:val="24"/>
        </w:rPr>
      </w:pPr>
      <w:r w:rsidRPr="00DE1D81">
        <w:rPr>
          <w:sz w:val="24"/>
          <w:szCs w:val="24"/>
        </w:rPr>
        <w:t xml:space="preserve">Az előkészítő képzésére ösztöndíjat nyert személyekkel (ösztöndíjasokkal) a </w:t>
      </w:r>
      <w:r w:rsidR="00667589" w:rsidRPr="00DE1D81">
        <w:rPr>
          <w:sz w:val="24"/>
          <w:szCs w:val="24"/>
        </w:rPr>
        <w:t>KKM</w:t>
      </w:r>
      <w:r w:rsidR="009404B1" w:rsidRPr="00DE1D81">
        <w:rPr>
          <w:sz w:val="24"/>
          <w:szCs w:val="24"/>
        </w:rPr>
        <w:t xml:space="preserve"> személyenként szerződést</w:t>
      </w:r>
      <w:r w:rsidR="00714C47" w:rsidRPr="00DE1D81">
        <w:rPr>
          <w:sz w:val="24"/>
          <w:szCs w:val="24"/>
        </w:rPr>
        <w:t xml:space="preserve"> köt</w:t>
      </w:r>
      <w:r w:rsidRPr="00DE1D81">
        <w:rPr>
          <w:sz w:val="24"/>
          <w:szCs w:val="24"/>
        </w:rPr>
        <w:t xml:space="preserve">. </w:t>
      </w:r>
      <w:r w:rsidR="00B51DA7" w:rsidRPr="00DE1D81">
        <w:rPr>
          <w:sz w:val="24"/>
          <w:szCs w:val="24"/>
        </w:rPr>
        <w:t xml:space="preserve">A </w:t>
      </w:r>
      <w:r w:rsidR="00667589" w:rsidRPr="00DE1D81">
        <w:rPr>
          <w:sz w:val="24"/>
          <w:szCs w:val="24"/>
        </w:rPr>
        <w:t>KKM</w:t>
      </w:r>
      <w:r w:rsidR="00B51DA7" w:rsidRPr="00DE1D81">
        <w:rPr>
          <w:sz w:val="24"/>
          <w:szCs w:val="24"/>
        </w:rPr>
        <w:t xml:space="preserve"> a szerződésben</w:t>
      </w:r>
      <w:r w:rsidR="00B51DA7" w:rsidRPr="00DE1D81">
        <w:rPr>
          <w:bCs/>
          <w:sz w:val="24"/>
          <w:szCs w:val="24"/>
        </w:rPr>
        <w:t xml:space="preserve"> rögzíti az ösztöndíjas jogait és kötelezettségeit, s további, az ösztöndíjast segítő adminisztratív feladatokat (tájékoztatás az ösztöndíjast megillető jogosultságokról, kapcsolattartás az intézményekkel stb.) lát el.</w:t>
      </w:r>
    </w:p>
    <w:p w:rsidR="00B51DA7" w:rsidRPr="00DE1D81" w:rsidRDefault="00B51DA7" w:rsidP="00B51DA7">
      <w:pPr>
        <w:pStyle w:val="Cm"/>
        <w:numPr>
          <w:ilvl w:val="0"/>
          <w:numId w:val="21"/>
        </w:numPr>
        <w:tabs>
          <w:tab w:val="clear" w:pos="720"/>
          <w:tab w:val="num" w:pos="360"/>
        </w:tabs>
        <w:suppressAutoHyphens w:val="0"/>
        <w:autoSpaceDN/>
        <w:ind w:left="360"/>
        <w:jc w:val="both"/>
        <w:textAlignment w:val="auto"/>
        <w:rPr>
          <w:bCs/>
          <w:sz w:val="24"/>
          <w:szCs w:val="24"/>
        </w:rPr>
      </w:pPr>
      <w:r w:rsidRPr="00DE1D81">
        <w:rPr>
          <w:bCs/>
          <w:sz w:val="24"/>
          <w:szCs w:val="24"/>
        </w:rPr>
        <w:t xml:space="preserve">A </w:t>
      </w:r>
      <w:r w:rsidR="00667589" w:rsidRPr="00DE1D81">
        <w:rPr>
          <w:bCs/>
          <w:sz w:val="24"/>
          <w:szCs w:val="24"/>
        </w:rPr>
        <w:t>KKM</w:t>
      </w:r>
      <w:r w:rsidRPr="00DE1D81">
        <w:rPr>
          <w:bCs/>
          <w:sz w:val="24"/>
          <w:szCs w:val="24"/>
        </w:rPr>
        <w:t xml:space="preserve"> felsőoktatási előkészítő képzésére benyújtott pályázatnak nem akadálya, ha a pályázó egyidejűleg a 201</w:t>
      </w:r>
      <w:r w:rsidR="00D31E0D" w:rsidRPr="00DE1D81">
        <w:rPr>
          <w:bCs/>
          <w:sz w:val="24"/>
          <w:szCs w:val="24"/>
        </w:rPr>
        <w:t>7</w:t>
      </w:r>
      <w:r w:rsidRPr="00DE1D81">
        <w:rPr>
          <w:bCs/>
          <w:sz w:val="24"/>
          <w:szCs w:val="24"/>
        </w:rPr>
        <w:t xml:space="preserve">. évi általános felsőoktatási felvételi eljárásban felvételi jelentkezést nyújtott be valamely magyarországi felsőoktatási intézménybe, illetve felvételi jelentkezést nyújtott be valamely külföldi felsőoktatási intézménybe. Amennyiben a pályázó </w:t>
      </w:r>
      <w:r w:rsidRPr="00DE1D81">
        <w:rPr>
          <w:b/>
          <w:bCs/>
          <w:sz w:val="24"/>
          <w:szCs w:val="24"/>
        </w:rPr>
        <w:t xml:space="preserve">a </w:t>
      </w:r>
      <w:r w:rsidR="00521D04" w:rsidRPr="00DE1D81">
        <w:rPr>
          <w:b/>
          <w:bCs/>
          <w:sz w:val="24"/>
          <w:szCs w:val="24"/>
        </w:rPr>
        <w:t xml:space="preserve">KKM felsőoktatási </w:t>
      </w:r>
      <w:r w:rsidRPr="00DE1D81">
        <w:rPr>
          <w:b/>
          <w:bCs/>
          <w:sz w:val="24"/>
          <w:szCs w:val="24"/>
        </w:rPr>
        <w:t>előkészítő képzés</w:t>
      </w:r>
      <w:r w:rsidR="00521D04" w:rsidRPr="00DE1D81">
        <w:rPr>
          <w:b/>
          <w:bCs/>
          <w:sz w:val="24"/>
          <w:szCs w:val="24"/>
        </w:rPr>
        <w:t>é</w:t>
      </w:r>
      <w:r w:rsidRPr="00DE1D81">
        <w:rPr>
          <w:b/>
          <w:bCs/>
          <w:sz w:val="24"/>
          <w:szCs w:val="24"/>
        </w:rPr>
        <w:t xml:space="preserve">re </w:t>
      </w:r>
      <w:r w:rsidRPr="00DE1D81">
        <w:rPr>
          <w:bCs/>
          <w:sz w:val="24"/>
          <w:szCs w:val="24"/>
        </w:rPr>
        <w:t xml:space="preserve">és </w:t>
      </w:r>
      <w:r w:rsidRPr="00DE1D81">
        <w:rPr>
          <w:b/>
          <w:bCs/>
          <w:sz w:val="24"/>
          <w:szCs w:val="24"/>
        </w:rPr>
        <w:t>valamely magyarországi</w:t>
      </w:r>
      <w:r w:rsidR="00306B77" w:rsidRPr="00DE1D81">
        <w:rPr>
          <w:b/>
          <w:bCs/>
          <w:sz w:val="24"/>
          <w:szCs w:val="24"/>
        </w:rPr>
        <w:t xml:space="preserve"> </w:t>
      </w:r>
      <w:r w:rsidRPr="00DE1D81">
        <w:rPr>
          <w:b/>
          <w:bCs/>
          <w:sz w:val="24"/>
          <w:szCs w:val="24"/>
        </w:rPr>
        <w:t xml:space="preserve">vagy </w:t>
      </w:r>
      <w:r w:rsidR="00521D04" w:rsidRPr="00DE1D81">
        <w:rPr>
          <w:b/>
          <w:bCs/>
          <w:sz w:val="24"/>
          <w:szCs w:val="24"/>
        </w:rPr>
        <w:t>ukrajnai</w:t>
      </w:r>
      <w:r w:rsidRPr="00DE1D81">
        <w:rPr>
          <w:b/>
          <w:bCs/>
          <w:sz w:val="24"/>
          <w:szCs w:val="24"/>
          <w:lang w:val="x-none"/>
        </w:rPr>
        <w:t xml:space="preserve"> </w:t>
      </w:r>
      <w:r w:rsidRPr="00DE1D81">
        <w:rPr>
          <w:b/>
          <w:bCs/>
          <w:sz w:val="24"/>
          <w:szCs w:val="24"/>
        </w:rPr>
        <w:t>egyetem/főiskola felsőoktatási képzésére egyidejűleg felvételt nyer</w:t>
      </w:r>
      <w:r w:rsidR="0069698C" w:rsidRPr="00DE1D81">
        <w:rPr>
          <w:b/>
          <w:bCs/>
          <w:sz w:val="24"/>
          <w:szCs w:val="24"/>
        </w:rPr>
        <w:t xml:space="preserve"> a 2017/2018-as tanévre</w:t>
      </w:r>
      <w:r w:rsidRPr="00DE1D81">
        <w:rPr>
          <w:b/>
          <w:bCs/>
          <w:sz w:val="24"/>
          <w:szCs w:val="24"/>
        </w:rPr>
        <w:t xml:space="preserve">, akkor a </w:t>
      </w:r>
      <w:r w:rsidR="00521D04" w:rsidRPr="00DE1D81">
        <w:rPr>
          <w:b/>
          <w:bCs/>
          <w:sz w:val="24"/>
          <w:szCs w:val="24"/>
        </w:rPr>
        <w:t xml:space="preserve">pályázó </w:t>
      </w:r>
      <w:r w:rsidR="0069698C" w:rsidRPr="00DE1D81">
        <w:rPr>
          <w:b/>
          <w:bCs/>
          <w:sz w:val="24"/>
          <w:szCs w:val="24"/>
        </w:rPr>
        <w:t>a</w:t>
      </w:r>
      <w:r w:rsidR="00521D04" w:rsidRPr="00DE1D81">
        <w:rPr>
          <w:b/>
          <w:bCs/>
          <w:sz w:val="24"/>
          <w:szCs w:val="24"/>
        </w:rPr>
        <w:t xml:space="preserve"> KKM előkészítő képzését nem kezdheti meg</w:t>
      </w:r>
      <w:r w:rsidR="00521D04" w:rsidRPr="00DE1D81">
        <w:rPr>
          <w:bCs/>
          <w:sz w:val="24"/>
          <w:szCs w:val="24"/>
        </w:rPr>
        <w:t xml:space="preserve">, a KKM előkészítő képzésében való részvételről köteles lemondani. </w:t>
      </w:r>
      <w:r w:rsidRPr="00DE1D81">
        <w:rPr>
          <w:bCs/>
          <w:sz w:val="24"/>
          <w:szCs w:val="24"/>
        </w:rPr>
        <w:t>A pályázó írásban köteles lemondani az előkészítő képzésben való részvételről, amint biztos információval rendelkezik a felsőoktatási felvételéről (pl. hivatalos ér</w:t>
      </w:r>
      <w:r w:rsidR="00FC774B" w:rsidRPr="00DE1D81">
        <w:rPr>
          <w:bCs/>
          <w:sz w:val="24"/>
          <w:szCs w:val="24"/>
        </w:rPr>
        <w:t>tesítő átvétele stb.).</w:t>
      </w:r>
    </w:p>
    <w:p w:rsidR="00EF5486" w:rsidRPr="00DE1D81" w:rsidRDefault="00167B2A" w:rsidP="00A419ED">
      <w:pPr>
        <w:pStyle w:val="Cm"/>
        <w:pageBreakBefore/>
        <w:jc w:val="both"/>
        <w:rPr>
          <w:b/>
          <w:sz w:val="24"/>
          <w:szCs w:val="24"/>
          <w:u w:val="single"/>
        </w:rPr>
      </w:pPr>
      <w:r w:rsidRPr="00DE1D81">
        <w:rPr>
          <w:b/>
          <w:sz w:val="24"/>
          <w:szCs w:val="24"/>
          <w:u w:val="single"/>
        </w:rPr>
        <w:lastRenderedPageBreak/>
        <w:t>A pályázó a pályázaton való részvétellel elfogadja a következőket:</w:t>
      </w:r>
    </w:p>
    <w:p w:rsidR="00EF5486" w:rsidRPr="00DE1D81" w:rsidRDefault="00167B2A">
      <w:pPr>
        <w:pStyle w:val="Cm"/>
        <w:numPr>
          <w:ilvl w:val="0"/>
          <w:numId w:val="2"/>
        </w:numPr>
        <w:tabs>
          <w:tab w:val="left" w:pos="-720"/>
        </w:tabs>
        <w:jc w:val="both"/>
        <w:rPr>
          <w:bCs/>
          <w:sz w:val="24"/>
          <w:szCs w:val="24"/>
        </w:rPr>
      </w:pPr>
      <w:r w:rsidRPr="00DE1D81">
        <w:rPr>
          <w:bCs/>
          <w:sz w:val="24"/>
          <w:szCs w:val="24"/>
        </w:rPr>
        <w:t>Kizárható az a pályázó, aki az adatlapon valótlan, hamis adatot szolgáltat, ilyen nyilatkozatot tesz a pályázat benyújtásakor, illetve valamely a pályázat elbírálását érintő valós tényt, adatot elhallgat.</w:t>
      </w:r>
    </w:p>
    <w:p w:rsidR="000D195B" w:rsidRPr="00DE1D81" w:rsidRDefault="000D195B" w:rsidP="000D195B">
      <w:pPr>
        <w:pStyle w:val="Listaszerbekezds"/>
        <w:numPr>
          <w:ilvl w:val="0"/>
          <w:numId w:val="2"/>
        </w:numPr>
        <w:suppressAutoHyphens w:val="0"/>
        <w:autoSpaceDE w:val="0"/>
        <w:adjustRightInd w:val="0"/>
        <w:contextualSpacing/>
        <w:jc w:val="both"/>
        <w:textAlignment w:val="auto"/>
        <w:rPr>
          <w:bCs/>
        </w:rPr>
      </w:pPr>
      <w:r w:rsidRPr="00DE1D81">
        <w:t xml:space="preserve">A pályázati eljárás során jelen kiírás 2. sz. melléklete szerint a </w:t>
      </w:r>
      <w:r w:rsidR="00667589" w:rsidRPr="00DE1D81">
        <w:t>KKM</w:t>
      </w:r>
      <w:r w:rsidRPr="00DE1D81">
        <w:t xml:space="preserve"> Budapesten felvételi vizsgákat tart, melyek eredményét a </w:t>
      </w:r>
      <w:r w:rsidR="00106A8F" w:rsidRPr="00DE1D81">
        <w:t xml:space="preserve">Beregszászi Agora Információs Központ </w:t>
      </w:r>
      <w:r w:rsidRPr="00DE1D81">
        <w:t>részére átadja. A pályázatok kiértékelését az elbírálási pontrendszer</w:t>
      </w:r>
      <w:r w:rsidR="00AB3F5C" w:rsidRPr="00DE1D81">
        <w:t>,</w:t>
      </w:r>
      <w:r w:rsidRPr="00DE1D81">
        <w:t xml:space="preserve"> valamint a lefolytatott felvételi vizsgák eredményei alapján a pályázatot lebonyolító </w:t>
      </w:r>
      <w:r w:rsidR="00106A8F" w:rsidRPr="00DE1D81">
        <w:t xml:space="preserve">Beregszászi Agora Információs Központ </w:t>
      </w:r>
      <w:r w:rsidRPr="00DE1D81">
        <w:t xml:space="preserve">végzi. A pályázatok előértékelését a kiértékelések és a </w:t>
      </w:r>
      <w:r w:rsidR="00667589" w:rsidRPr="00DE1D81">
        <w:t>KKM</w:t>
      </w:r>
      <w:r w:rsidRPr="00DE1D81">
        <w:t xml:space="preserve"> szakmai javaslatának figyelembevételével az Előértékelő Bizottság, (amelynek elnökét és tagjait a </w:t>
      </w:r>
      <w:r w:rsidR="00667589" w:rsidRPr="00DE1D81">
        <w:t>KKM</w:t>
      </w:r>
      <w:r w:rsidRPr="00DE1D81">
        <w:t xml:space="preserve"> kéri fel) végzi. A beérkezett pályázatok előértékelése alapján a nyertes pályázókra az Előértékelő Bizottság tesz előzetes javaslatot az Értékelő Bizottságnak.</w:t>
      </w:r>
    </w:p>
    <w:p w:rsidR="00F90EC5" w:rsidRPr="00A419ED" w:rsidRDefault="00167B2A" w:rsidP="00F90EC5">
      <w:pPr>
        <w:pStyle w:val="Cm"/>
        <w:numPr>
          <w:ilvl w:val="0"/>
          <w:numId w:val="2"/>
        </w:numPr>
        <w:tabs>
          <w:tab w:val="left" w:pos="-720"/>
        </w:tabs>
        <w:jc w:val="both"/>
        <w:rPr>
          <w:spacing w:val="-2"/>
          <w:sz w:val="24"/>
          <w:szCs w:val="24"/>
        </w:rPr>
      </w:pPr>
      <w:r w:rsidRPr="00A419ED">
        <w:rPr>
          <w:spacing w:val="-2"/>
          <w:sz w:val="24"/>
          <w:szCs w:val="24"/>
        </w:rPr>
        <w:t xml:space="preserve">Az Előértékelő Bizottság ülését követően a nyertes pályázókra tett előzetes javaslat eredményéről </w:t>
      </w:r>
      <w:r w:rsidR="00D450F7" w:rsidRPr="00A419ED">
        <w:rPr>
          <w:spacing w:val="-2"/>
          <w:sz w:val="24"/>
          <w:szCs w:val="24"/>
        </w:rPr>
        <w:t xml:space="preserve">a </w:t>
      </w:r>
      <w:r w:rsidR="00106A8F" w:rsidRPr="00A419ED">
        <w:rPr>
          <w:spacing w:val="-2"/>
          <w:sz w:val="24"/>
          <w:szCs w:val="24"/>
        </w:rPr>
        <w:t xml:space="preserve">Beregszászi Agora Információs </w:t>
      </w:r>
      <w:proofErr w:type="gramStart"/>
      <w:r w:rsidR="00106A8F" w:rsidRPr="00A419ED">
        <w:rPr>
          <w:spacing w:val="-2"/>
          <w:sz w:val="24"/>
          <w:szCs w:val="24"/>
        </w:rPr>
        <w:t xml:space="preserve">Központ </w:t>
      </w:r>
      <w:r w:rsidRPr="00A419ED">
        <w:rPr>
          <w:spacing w:val="-2"/>
          <w:sz w:val="24"/>
          <w:szCs w:val="24"/>
        </w:rPr>
        <w:t>pályázó</w:t>
      </w:r>
      <w:proofErr w:type="gramEnd"/>
      <w:r w:rsidRPr="00A419ED">
        <w:rPr>
          <w:spacing w:val="-2"/>
          <w:sz w:val="24"/>
          <w:szCs w:val="24"/>
        </w:rPr>
        <w:t xml:space="preserve"> által megadott e-mail címre értesítést küld a pályázó részére az ülést követő 3 munkanapon belül, illetve az előzetes javaslat eredményéről személyesen </w:t>
      </w:r>
      <w:r w:rsidR="00D12B6B" w:rsidRPr="00A419ED">
        <w:rPr>
          <w:spacing w:val="-2"/>
          <w:sz w:val="24"/>
          <w:szCs w:val="24"/>
        </w:rPr>
        <w:t xml:space="preserve">a </w:t>
      </w:r>
      <w:r w:rsidR="00106A8F" w:rsidRPr="00A419ED">
        <w:rPr>
          <w:spacing w:val="-2"/>
          <w:sz w:val="24"/>
          <w:szCs w:val="24"/>
        </w:rPr>
        <w:t xml:space="preserve">Beregszászi Agora Információs Központban </w:t>
      </w:r>
      <w:r w:rsidRPr="00A419ED">
        <w:rPr>
          <w:spacing w:val="-2"/>
          <w:sz w:val="24"/>
          <w:szCs w:val="24"/>
        </w:rPr>
        <w:t xml:space="preserve">lehet érdeklődni. Az előzetes javaslattal kapcsolatban a pályázó az Értékelő Bizottsághoz nyújthat be észrevételt. Az észrevétel benyújtásának határidejéről és az Értékelő Bizottság ülésének időpontjáról a pályázó </w:t>
      </w:r>
      <w:r w:rsidRPr="00A419ED">
        <w:rPr>
          <w:spacing w:val="-2"/>
          <w:sz w:val="22"/>
          <w:szCs w:val="22"/>
        </w:rPr>
        <w:t xml:space="preserve">a </w:t>
      </w:r>
      <w:r w:rsidR="00106A8F" w:rsidRPr="00A419ED">
        <w:rPr>
          <w:spacing w:val="-2"/>
          <w:sz w:val="24"/>
          <w:szCs w:val="24"/>
        </w:rPr>
        <w:t xml:space="preserve">Beregszászi Agora Információs Központban </w:t>
      </w:r>
      <w:r w:rsidRPr="00A419ED">
        <w:rPr>
          <w:spacing w:val="-2"/>
          <w:sz w:val="24"/>
          <w:szCs w:val="24"/>
        </w:rPr>
        <w:t>érdeklődhet.</w:t>
      </w:r>
      <w:r w:rsidR="00F90EC5" w:rsidRPr="00A419ED">
        <w:rPr>
          <w:spacing w:val="-2"/>
          <w:sz w:val="24"/>
          <w:szCs w:val="24"/>
        </w:rPr>
        <w:t xml:space="preserve"> </w:t>
      </w:r>
    </w:p>
    <w:p w:rsidR="00676069" w:rsidRPr="00DE1D81" w:rsidRDefault="00676069" w:rsidP="00981B71">
      <w:pPr>
        <w:pStyle w:val="Cm"/>
        <w:numPr>
          <w:ilvl w:val="0"/>
          <w:numId w:val="2"/>
        </w:numPr>
        <w:tabs>
          <w:tab w:val="left" w:pos="-720"/>
        </w:tabs>
        <w:jc w:val="both"/>
        <w:rPr>
          <w:sz w:val="24"/>
          <w:szCs w:val="24"/>
        </w:rPr>
      </w:pPr>
      <w:r w:rsidRPr="00DE1D81">
        <w:rPr>
          <w:sz w:val="24"/>
          <w:szCs w:val="24"/>
        </w:rPr>
        <w:t xml:space="preserve">A pályázatok értékelését az Értékelő Bizottság végzi, amelynek tagjait a </w:t>
      </w:r>
      <w:r w:rsidR="00667589" w:rsidRPr="00DE1D81">
        <w:rPr>
          <w:sz w:val="24"/>
          <w:szCs w:val="24"/>
        </w:rPr>
        <w:t>KKM</w:t>
      </w:r>
      <w:r w:rsidRPr="00DE1D81">
        <w:rPr>
          <w:sz w:val="24"/>
          <w:szCs w:val="24"/>
        </w:rPr>
        <w:t xml:space="preserve"> kéri fel. Az Értékelő Bizottság elnöke: Zsámboki Marcell, a </w:t>
      </w:r>
      <w:r w:rsidR="00F73001" w:rsidRPr="00DE1D81">
        <w:rPr>
          <w:sz w:val="24"/>
          <w:szCs w:val="24"/>
        </w:rPr>
        <w:t>Külgazdasági és Külügyminisztérium</w:t>
      </w:r>
      <w:r w:rsidRPr="00DE1D81">
        <w:rPr>
          <w:sz w:val="24"/>
          <w:szCs w:val="24"/>
        </w:rPr>
        <w:t xml:space="preserve"> </w:t>
      </w:r>
      <w:r w:rsidR="001A4B01" w:rsidRPr="00DE1D81">
        <w:rPr>
          <w:sz w:val="24"/>
          <w:szCs w:val="24"/>
        </w:rPr>
        <w:t xml:space="preserve">Nemzetközi Magyar Nyelvi Képzésekért és Oktatásért Felelős Főosztályának főosztályvezetője. </w:t>
      </w:r>
    </w:p>
    <w:p w:rsidR="00F90EC5" w:rsidRPr="00DE1D81" w:rsidRDefault="00167B2A" w:rsidP="00F90EC5">
      <w:pPr>
        <w:pStyle w:val="Cm"/>
        <w:numPr>
          <w:ilvl w:val="0"/>
          <w:numId w:val="2"/>
        </w:numPr>
        <w:tabs>
          <w:tab w:val="left" w:pos="-720"/>
        </w:tabs>
        <w:jc w:val="both"/>
        <w:rPr>
          <w:sz w:val="24"/>
          <w:szCs w:val="24"/>
        </w:rPr>
      </w:pPr>
      <w:r w:rsidRPr="008C09F1">
        <w:rPr>
          <w:sz w:val="24"/>
          <w:szCs w:val="24"/>
        </w:rPr>
        <w:t xml:space="preserve">A pályázatokról a döntést az Értékelő Bizottság javaslatának – mely tartalmazza az Értékelő Bizottsághoz benyújtott észrevételeket és azok elbírálását is – figyelembevételével a </w:t>
      </w:r>
      <w:r w:rsidR="00407719" w:rsidRPr="008C09F1">
        <w:rPr>
          <w:sz w:val="24"/>
          <w:szCs w:val="24"/>
        </w:rPr>
        <w:t xml:space="preserve">külgazdasági és külügyminiszter </w:t>
      </w:r>
      <w:r w:rsidR="002B3DF7" w:rsidRPr="008C09F1">
        <w:rPr>
          <w:sz w:val="24"/>
          <w:szCs w:val="24"/>
        </w:rPr>
        <w:t>hozza meg.</w:t>
      </w:r>
      <w:r w:rsidR="00B44F34" w:rsidRPr="00DE1D81">
        <w:rPr>
          <w:sz w:val="24"/>
          <w:szCs w:val="24"/>
        </w:rPr>
        <w:t xml:space="preserve"> </w:t>
      </w:r>
      <w:r w:rsidR="00676069" w:rsidRPr="00DE1D81">
        <w:rPr>
          <w:sz w:val="24"/>
          <w:szCs w:val="24"/>
        </w:rPr>
        <w:t xml:space="preserve">A pályázat eredményéről elektronikus úton a </w:t>
      </w:r>
      <w:r w:rsidR="002B3DF7" w:rsidRPr="00DE1D81">
        <w:rPr>
          <w:sz w:val="24"/>
          <w:szCs w:val="24"/>
        </w:rPr>
        <w:t>KKM</w:t>
      </w:r>
      <w:r w:rsidR="00676069" w:rsidRPr="00DE1D81">
        <w:rPr>
          <w:sz w:val="24"/>
          <w:szCs w:val="24"/>
        </w:rPr>
        <w:t xml:space="preserve"> értesíti a pályázókat</w:t>
      </w:r>
      <w:r w:rsidR="002B3DF7" w:rsidRPr="00DE1D81">
        <w:rPr>
          <w:sz w:val="24"/>
          <w:szCs w:val="24"/>
        </w:rPr>
        <w:t>.</w:t>
      </w:r>
    </w:p>
    <w:p w:rsidR="00EF5486" w:rsidRPr="00DE1D81" w:rsidRDefault="00167B2A" w:rsidP="001A4B01">
      <w:pPr>
        <w:pStyle w:val="Cm"/>
        <w:numPr>
          <w:ilvl w:val="0"/>
          <w:numId w:val="2"/>
        </w:numPr>
        <w:tabs>
          <w:tab w:val="left" w:pos="-720"/>
        </w:tabs>
        <w:jc w:val="both"/>
        <w:rPr>
          <w:sz w:val="24"/>
          <w:szCs w:val="24"/>
        </w:rPr>
      </w:pPr>
      <w:r w:rsidRPr="00DE1D81">
        <w:rPr>
          <w:sz w:val="24"/>
          <w:szCs w:val="24"/>
        </w:rPr>
        <w:t xml:space="preserve">A döntéssel szemben fellebbezésnek nincs helye, a pályázó azonban </w:t>
      </w:r>
      <w:r w:rsidR="00676069" w:rsidRPr="00DE1D81">
        <w:rPr>
          <w:sz w:val="24"/>
          <w:szCs w:val="24"/>
        </w:rPr>
        <w:t xml:space="preserve">a </w:t>
      </w:r>
      <w:r w:rsidR="002B3DF7" w:rsidRPr="00DE1D81">
        <w:rPr>
          <w:sz w:val="24"/>
          <w:szCs w:val="24"/>
        </w:rPr>
        <w:t>KKM</w:t>
      </w:r>
      <w:r w:rsidR="00676069" w:rsidRPr="00DE1D81">
        <w:rPr>
          <w:sz w:val="24"/>
          <w:szCs w:val="24"/>
        </w:rPr>
        <w:t xml:space="preserve"> </w:t>
      </w:r>
      <w:r w:rsidR="002B3DF7" w:rsidRPr="008C09F1">
        <w:rPr>
          <w:sz w:val="24"/>
          <w:szCs w:val="24"/>
        </w:rPr>
        <w:t>Külföldi Magyar Intézetekért és Nemzetközi Oktatási Kapcsolatokért Felelős Helyettes Államtitkárához</w:t>
      </w:r>
      <w:r w:rsidR="001A4B01" w:rsidRPr="00DE1D81">
        <w:rPr>
          <w:sz w:val="24"/>
          <w:szCs w:val="24"/>
        </w:rPr>
        <w:t xml:space="preserve"> </w:t>
      </w:r>
      <w:r w:rsidR="001156A4">
        <w:rPr>
          <w:color w:val="000000"/>
          <w:sz w:val="24"/>
          <w:szCs w:val="24"/>
        </w:rPr>
        <w:t>felülvizsgálati kérelmet </w:t>
      </w:r>
      <w:r w:rsidR="001156A4">
        <w:rPr>
          <w:i/>
          <w:iCs/>
          <w:color w:val="000000"/>
          <w:sz w:val="24"/>
          <w:szCs w:val="24"/>
        </w:rPr>
        <w:t>(vagy kifogást)</w:t>
      </w:r>
      <w:r w:rsidR="001156A4">
        <w:rPr>
          <w:color w:val="000000"/>
          <w:sz w:val="24"/>
          <w:szCs w:val="24"/>
        </w:rPr>
        <w:t> </w:t>
      </w:r>
      <w:r w:rsidR="00676069" w:rsidRPr="00DE1D81">
        <w:rPr>
          <w:sz w:val="24"/>
          <w:szCs w:val="24"/>
        </w:rPr>
        <w:t xml:space="preserve">nyújthat be, ha a pályázati eljárás, a pályázat befogadása jogszabálysértő volt. A méltányossági kérelmet a </w:t>
      </w:r>
      <w:r w:rsidRPr="00DE1D81">
        <w:rPr>
          <w:sz w:val="24"/>
          <w:szCs w:val="24"/>
        </w:rPr>
        <w:t>pályázónak a kifogásolt intézkedésről vagy mulasztásról való tudomásszerzéstől számított 10 napon, de legkésőbb a kifogásolt intézkedés</w:t>
      </w:r>
      <w:r w:rsidR="009B20DA" w:rsidRPr="00DE1D81">
        <w:rPr>
          <w:sz w:val="24"/>
          <w:szCs w:val="24"/>
        </w:rPr>
        <w:t>től</w:t>
      </w:r>
      <w:r w:rsidRPr="00DE1D81">
        <w:rPr>
          <w:sz w:val="24"/>
          <w:szCs w:val="24"/>
        </w:rPr>
        <w:t xml:space="preserve"> vagy a mulasztástól számított 30 napon belül kell benyújtania. A pályázónak a kifogás benyújtásakor az államháztartásról szóló törvény végrehajtásáról szóló 368/2011. (XII. 31.) Korm. rendelet </w:t>
      </w:r>
      <w:r w:rsidR="00A6593E" w:rsidRPr="00DE1D81">
        <w:rPr>
          <w:sz w:val="24"/>
          <w:szCs w:val="24"/>
        </w:rPr>
        <w:t>102/D.</w:t>
      </w:r>
      <w:r w:rsidRPr="00DE1D81">
        <w:rPr>
          <w:sz w:val="24"/>
          <w:szCs w:val="24"/>
        </w:rPr>
        <w:t xml:space="preserve"> §</w:t>
      </w:r>
      <w:proofErr w:type="spellStart"/>
      <w:r w:rsidRPr="00DE1D81">
        <w:rPr>
          <w:sz w:val="24"/>
          <w:szCs w:val="24"/>
        </w:rPr>
        <w:t>-ában</w:t>
      </w:r>
      <w:proofErr w:type="spellEnd"/>
      <w:r w:rsidRPr="00DE1D81">
        <w:rPr>
          <w:sz w:val="24"/>
          <w:szCs w:val="24"/>
        </w:rPr>
        <w:t xml:space="preserve"> meghatározottak szerint kell eljárnia.</w:t>
      </w:r>
    </w:p>
    <w:p w:rsidR="00EF5486" w:rsidRPr="00DE1D81" w:rsidRDefault="00167B2A" w:rsidP="00813DDE">
      <w:pPr>
        <w:pStyle w:val="Cm"/>
        <w:numPr>
          <w:ilvl w:val="0"/>
          <w:numId w:val="2"/>
        </w:numPr>
        <w:tabs>
          <w:tab w:val="left" w:pos="-720"/>
        </w:tabs>
        <w:jc w:val="both"/>
        <w:rPr>
          <w:sz w:val="24"/>
          <w:szCs w:val="24"/>
        </w:rPr>
      </w:pPr>
      <w:r w:rsidRPr="00DE1D81">
        <w:rPr>
          <w:sz w:val="24"/>
          <w:szCs w:val="24"/>
        </w:rPr>
        <w:t>A pályázók pályázatuk benyújtásával hozzájárulnak a pályázati adatlapon szereplő személyes adataiknak a</w:t>
      </w:r>
      <w:r w:rsidR="002F2EF8" w:rsidRPr="00DE1D81">
        <w:t xml:space="preserve"> </w:t>
      </w:r>
      <w:r w:rsidR="00106A8F" w:rsidRPr="00DE1D81">
        <w:rPr>
          <w:sz w:val="24"/>
          <w:szCs w:val="24"/>
        </w:rPr>
        <w:t>Beregszászi Agora Információs Központ</w:t>
      </w:r>
      <w:r w:rsidRPr="00DE1D81">
        <w:rPr>
          <w:sz w:val="24"/>
          <w:szCs w:val="24"/>
        </w:rPr>
        <w:t xml:space="preserve">, </w:t>
      </w:r>
      <w:r w:rsidR="007A4A29" w:rsidRPr="00DE1D81">
        <w:rPr>
          <w:sz w:val="24"/>
          <w:szCs w:val="24"/>
        </w:rPr>
        <w:t xml:space="preserve">a </w:t>
      </w:r>
      <w:r w:rsidR="002B3DF7" w:rsidRPr="00DE1D81">
        <w:rPr>
          <w:sz w:val="24"/>
          <w:szCs w:val="24"/>
        </w:rPr>
        <w:t>KKM</w:t>
      </w:r>
      <w:r w:rsidR="007A4A29" w:rsidRPr="00DE1D81">
        <w:rPr>
          <w:sz w:val="24"/>
          <w:szCs w:val="24"/>
        </w:rPr>
        <w:t xml:space="preserve">, </w:t>
      </w:r>
      <w:r w:rsidRPr="00DE1D81">
        <w:rPr>
          <w:sz w:val="24"/>
          <w:szCs w:val="24"/>
        </w:rPr>
        <w:t>valamint a fentiekben meghatározott döntés-előkészítő testületek és döntéshozók általi kezeléséhez a döntéshez szükséges ideig</w:t>
      </w:r>
      <w:r w:rsidR="00B91EB7" w:rsidRPr="00DE1D81">
        <w:rPr>
          <w:sz w:val="24"/>
          <w:szCs w:val="24"/>
        </w:rPr>
        <w:t xml:space="preserve"> – de legfeljebb 201</w:t>
      </w:r>
      <w:r w:rsidR="000D2975" w:rsidRPr="00DE1D81">
        <w:rPr>
          <w:sz w:val="24"/>
          <w:szCs w:val="24"/>
        </w:rPr>
        <w:t>7</w:t>
      </w:r>
      <w:r w:rsidR="00BB4B93" w:rsidRPr="00DE1D81">
        <w:rPr>
          <w:sz w:val="24"/>
          <w:szCs w:val="24"/>
        </w:rPr>
        <w:t>. október 31. napjáig.</w:t>
      </w:r>
      <w:r w:rsidRPr="00DE1D81">
        <w:rPr>
          <w:sz w:val="24"/>
          <w:szCs w:val="24"/>
        </w:rPr>
        <w:t xml:space="preserve"> A nyertes pályázók pályázatuk benyújtásával hozzájárulnak továbbá a pályázati adatlapon szereplő személyes adataiknak a </w:t>
      </w:r>
      <w:r w:rsidR="002B3DF7" w:rsidRPr="00DE1D81">
        <w:rPr>
          <w:sz w:val="24"/>
          <w:szCs w:val="24"/>
        </w:rPr>
        <w:t>KKM</w:t>
      </w:r>
      <w:r w:rsidRPr="00DE1D81">
        <w:rPr>
          <w:sz w:val="24"/>
          <w:szCs w:val="24"/>
        </w:rPr>
        <w:t xml:space="preserve"> általi kezeléséhez az ösztöndíjas jogviszonyuk időtartama alatt. Ezen adatszolgáltatási kötelezettség nem teljesítése az ösztöndíjas jogviszony megszűnését vonja maga után.</w:t>
      </w:r>
    </w:p>
    <w:p w:rsidR="00676069" w:rsidRPr="00DE1D81" w:rsidRDefault="00B91EB7" w:rsidP="00676069">
      <w:pPr>
        <w:pStyle w:val="Cm"/>
        <w:numPr>
          <w:ilvl w:val="0"/>
          <w:numId w:val="24"/>
        </w:numPr>
        <w:suppressAutoHyphens w:val="0"/>
        <w:autoSpaceDN/>
        <w:jc w:val="both"/>
        <w:textAlignment w:val="auto"/>
        <w:rPr>
          <w:sz w:val="24"/>
          <w:szCs w:val="24"/>
        </w:rPr>
      </w:pPr>
      <w:r w:rsidRPr="00DE1D81">
        <w:rPr>
          <w:iCs/>
          <w:sz w:val="24"/>
          <w:szCs w:val="24"/>
          <w:lang w:bidi="ta-IN"/>
        </w:rPr>
        <w:t>Az ösztöndíjat elnyerő pályázó részére</w:t>
      </w:r>
      <w:r w:rsidRPr="00DE1D81">
        <w:rPr>
          <w:i/>
          <w:iCs/>
          <w:sz w:val="24"/>
          <w:szCs w:val="24"/>
          <w:lang w:bidi="ta-IN"/>
        </w:rPr>
        <w:t xml:space="preserve"> </w:t>
      </w:r>
      <w:r w:rsidRPr="00DE1D81">
        <w:rPr>
          <w:sz w:val="24"/>
          <w:szCs w:val="24"/>
          <w:lang w:bidi="ta-IN"/>
        </w:rPr>
        <w:t xml:space="preserve">az államilag támogatott előkészítő képzés időtartama alatt a </w:t>
      </w:r>
      <w:r w:rsidR="002B3DF7" w:rsidRPr="00DE1D81">
        <w:rPr>
          <w:sz w:val="24"/>
          <w:szCs w:val="24"/>
          <w:lang w:bidi="ta-IN"/>
        </w:rPr>
        <w:t>KKM</w:t>
      </w:r>
      <w:r w:rsidRPr="00DE1D81">
        <w:rPr>
          <w:sz w:val="24"/>
          <w:szCs w:val="24"/>
          <w:lang w:bidi="ta-IN"/>
        </w:rPr>
        <w:t xml:space="preserve"> folyósítja az ösztöndíjat. </w:t>
      </w:r>
      <w:r w:rsidR="00676069" w:rsidRPr="00DE1D81">
        <w:rPr>
          <w:sz w:val="24"/>
          <w:szCs w:val="24"/>
          <w:lang w:bidi="ta-IN"/>
        </w:rPr>
        <w:t>Az ösztöndíj havi összege 25.000,- Ft/hó.</w:t>
      </w:r>
      <w:r w:rsidR="00676069" w:rsidRPr="00DE1D81">
        <w:rPr>
          <w:sz w:val="24"/>
          <w:szCs w:val="24"/>
        </w:rPr>
        <w:t xml:space="preserve"> </w:t>
      </w:r>
    </w:p>
    <w:p w:rsidR="00EF5486" w:rsidRPr="00DE1D81" w:rsidRDefault="00167B2A" w:rsidP="00813DDE">
      <w:pPr>
        <w:pStyle w:val="Cm"/>
        <w:numPr>
          <w:ilvl w:val="0"/>
          <w:numId w:val="24"/>
        </w:numPr>
        <w:suppressAutoHyphens w:val="0"/>
        <w:autoSpaceDN/>
        <w:jc w:val="both"/>
        <w:textAlignment w:val="auto"/>
        <w:rPr>
          <w:sz w:val="24"/>
          <w:szCs w:val="24"/>
        </w:rPr>
      </w:pPr>
      <w:r w:rsidRPr="00DE1D81">
        <w:rPr>
          <w:sz w:val="24"/>
          <w:szCs w:val="24"/>
        </w:rPr>
        <w:t xml:space="preserve">A </w:t>
      </w:r>
      <w:r w:rsidRPr="00DE1D81">
        <w:rPr>
          <w:sz w:val="24"/>
          <w:szCs w:val="24"/>
          <w:lang w:bidi="ta-IN"/>
        </w:rPr>
        <w:t>pályázaton</w:t>
      </w:r>
      <w:r w:rsidRPr="00DE1D81">
        <w:rPr>
          <w:sz w:val="24"/>
          <w:szCs w:val="24"/>
        </w:rPr>
        <w:t xml:space="preserve"> ösztöndíjat nyert hallgatók névsora nyilvános. A pályázó a pályázaton való részvétellel hozzájárul ahhoz, hogy neve az ösztöndíj elnyerése esetén nyilvánosságra kerüljön a </w:t>
      </w:r>
      <w:proofErr w:type="spellStart"/>
      <w:r w:rsidR="00981B71" w:rsidRPr="00DE1D81">
        <w:rPr>
          <w:sz w:val="24"/>
          <w:szCs w:val="24"/>
        </w:rPr>
        <w:t>KKM-Balassi</w:t>
      </w:r>
      <w:proofErr w:type="spellEnd"/>
      <w:r w:rsidR="00676069" w:rsidRPr="00DE1D81">
        <w:rPr>
          <w:sz w:val="24"/>
          <w:szCs w:val="24"/>
        </w:rPr>
        <w:t xml:space="preserve"> honlapján</w:t>
      </w:r>
      <w:r w:rsidR="00A6593E" w:rsidRPr="00DE1D81">
        <w:rPr>
          <w:sz w:val="24"/>
          <w:szCs w:val="24"/>
        </w:rPr>
        <w:t>.</w:t>
      </w:r>
      <w:r w:rsidRPr="00DE1D81">
        <w:rPr>
          <w:sz w:val="24"/>
          <w:szCs w:val="24"/>
        </w:rPr>
        <w:t xml:space="preserve"> </w:t>
      </w:r>
    </w:p>
    <w:p w:rsidR="00EF5486" w:rsidRPr="00DE1D81" w:rsidRDefault="00167B2A" w:rsidP="000C7479">
      <w:pPr>
        <w:pStyle w:val="Cm"/>
        <w:pageBreakBefore/>
        <w:spacing w:after="240"/>
        <w:jc w:val="both"/>
        <w:rPr>
          <w:b/>
          <w:sz w:val="24"/>
          <w:szCs w:val="24"/>
          <w:u w:val="single"/>
        </w:rPr>
      </w:pPr>
      <w:r w:rsidRPr="00DE1D81">
        <w:rPr>
          <w:b/>
          <w:sz w:val="24"/>
          <w:szCs w:val="24"/>
          <w:u w:val="single"/>
        </w:rPr>
        <w:lastRenderedPageBreak/>
        <w:t>A pályázat feltételei:</w:t>
      </w:r>
    </w:p>
    <w:p w:rsidR="00246834" w:rsidRDefault="00167B2A" w:rsidP="00246834">
      <w:pPr>
        <w:pStyle w:val="Cm"/>
        <w:jc w:val="both"/>
        <w:rPr>
          <w:sz w:val="24"/>
          <w:szCs w:val="24"/>
        </w:rPr>
      </w:pPr>
      <w:r w:rsidRPr="00DE1D81">
        <w:rPr>
          <w:b/>
          <w:sz w:val="24"/>
          <w:szCs w:val="24"/>
          <w:u w:val="single"/>
        </w:rPr>
        <w:t>Pályázhat</w:t>
      </w:r>
      <w:r w:rsidRPr="00DE1D81">
        <w:rPr>
          <w:sz w:val="24"/>
          <w:szCs w:val="24"/>
        </w:rPr>
        <w:t xml:space="preserve"> minden olyan</w:t>
      </w:r>
      <w:r w:rsidRPr="00DE1D81">
        <w:rPr>
          <w:b/>
          <w:i/>
          <w:sz w:val="24"/>
          <w:szCs w:val="24"/>
        </w:rPr>
        <w:t xml:space="preserve"> </w:t>
      </w:r>
      <w:r w:rsidR="000827FB" w:rsidRPr="00DE1D81">
        <w:rPr>
          <w:b/>
          <w:i/>
          <w:sz w:val="24"/>
          <w:szCs w:val="24"/>
        </w:rPr>
        <w:t xml:space="preserve">ukrán </w:t>
      </w:r>
      <w:r w:rsidRPr="00DE1D81">
        <w:rPr>
          <w:sz w:val="24"/>
          <w:szCs w:val="24"/>
        </w:rPr>
        <w:t xml:space="preserve">állampolgárságú, </w:t>
      </w:r>
    </w:p>
    <w:p w:rsidR="00246834" w:rsidRDefault="00246834" w:rsidP="00246834">
      <w:pPr>
        <w:pStyle w:val="Cm"/>
        <w:jc w:val="both"/>
      </w:pPr>
      <w:proofErr w:type="gramStart"/>
      <w:r>
        <w:rPr>
          <w:sz w:val="24"/>
          <w:szCs w:val="24"/>
        </w:rPr>
        <w:t>magyar</w:t>
      </w:r>
      <w:proofErr w:type="gramEnd"/>
      <w:r>
        <w:rPr>
          <w:sz w:val="24"/>
          <w:szCs w:val="24"/>
        </w:rPr>
        <w:t xml:space="preserve"> nemzetiségű személy, akire a szomszédos államokban élő magyarokról szóló 2001. évi LXII. törvény hatálya kiterjed, és megfelel a pályázati kiírás további feltételeinek.</w:t>
      </w:r>
    </w:p>
    <w:p w:rsidR="00EF5486" w:rsidRPr="00DE1D81" w:rsidRDefault="00EF5486">
      <w:pPr>
        <w:pStyle w:val="Cm"/>
        <w:jc w:val="both"/>
        <w:rPr>
          <w:sz w:val="20"/>
        </w:rPr>
      </w:pPr>
    </w:p>
    <w:p w:rsidR="00EF5486" w:rsidRPr="00DE1D81" w:rsidRDefault="00167B2A">
      <w:pPr>
        <w:pStyle w:val="Cm"/>
        <w:jc w:val="both"/>
        <w:rPr>
          <w:b/>
          <w:sz w:val="24"/>
          <w:szCs w:val="24"/>
        </w:rPr>
      </w:pPr>
      <w:r w:rsidRPr="00DE1D81">
        <w:rPr>
          <w:b/>
          <w:sz w:val="24"/>
          <w:szCs w:val="24"/>
        </w:rPr>
        <w:t>Figyelem! A pályázaton történő részvételnek nem akadálya a magyar állampolgárság (azaz a kettős állampolgárság) megléte, vagy az arra irányuló kérelem benyújtása!</w:t>
      </w:r>
    </w:p>
    <w:p w:rsidR="00EF5486" w:rsidRPr="00DE1D81" w:rsidRDefault="00EF5486">
      <w:pPr>
        <w:pStyle w:val="Cm"/>
        <w:jc w:val="both"/>
        <w:rPr>
          <w:sz w:val="20"/>
        </w:rPr>
      </w:pPr>
    </w:p>
    <w:p w:rsidR="00EF5486" w:rsidRPr="00DE1D81" w:rsidRDefault="00167B2A">
      <w:pPr>
        <w:pStyle w:val="Cm"/>
        <w:jc w:val="both"/>
        <w:rPr>
          <w:b/>
          <w:sz w:val="24"/>
          <w:szCs w:val="24"/>
          <w:u w:val="single"/>
        </w:rPr>
      </w:pPr>
      <w:r w:rsidRPr="00DE1D81">
        <w:rPr>
          <w:b/>
          <w:sz w:val="24"/>
          <w:szCs w:val="24"/>
          <w:u w:val="single"/>
        </w:rPr>
        <w:t>A pályázásból kizáró általános feltételek:</w:t>
      </w:r>
    </w:p>
    <w:p w:rsidR="00EF5486" w:rsidRPr="00DE1D81" w:rsidRDefault="00167B2A">
      <w:pPr>
        <w:numPr>
          <w:ilvl w:val="0"/>
          <w:numId w:val="5"/>
        </w:numPr>
        <w:autoSpaceDE w:val="0"/>
        <w:jc w:val="both"/>
      </w:pPr>
      <w:r w:rsidRPr="00DE1D81">
        <w:t xml:space="preserve">Nem pályázhatnak a középiskolai tanulmányaikat részben vagy egészében </w:t>
      </w:r>
      <w:r w:rsidR="00605A42" w:rsidRPr="00DE1D81">
        <w:t xml:space="preserve">nem </w:t>
      </w:r>
      <w:r w:rsidR="000827FB" w:rsidRPr="00DE1D81">
        <w:t xml:space="preserve">Ukrajnában </w:t>
      </w:r>
      <w:r w:rsidR="00605A42" w:rsidRPr="00DE1D81">
        <w:t>(</w:t>
      </w:r>
      <w:r w:rsidRPr="00DE1D81">
        <w:t>Magyarországon</w:t>
      </w:r>
      <w:r w:rsidR="00605A42" w:rsidRPr="00DE1D81">
        <w:t xml:space="preserve"> vagy más külföldi államban)</w:t>
      </w:r>
      <w:r w:rsidRPr="00DE1D81">
        <w:t xml:space="preserve"> végző személyek, a pályázati kiírás szempontjából azonban nem minősül Magyarországon folytatott tanulmánynak a 2005. január 1. után Magyarországon letett érettségi vizsga.</w:t>
      </w:r>
    </w:p>
    <w:p w:rsidR="00EF5486" w:rsidRPr="00DE1D81" w:rsidRDefault="00167B2A">
      <w:pPr>
        <w:numPr>
          <w:ilvl w:val="0"/>
          <w:numId w:val="5"/>
        </w:numPr>
        <w:autoSpaceDE w:val="0"/>
        <w:jc w:val="both"/>
      </w:pPr>
      <w:r w:rsidRPr="00DE1D81">
        <w:t>Nem pályázhatnak a diplomával (azaz felsőfokú oklevéllel) már rendelkező személyek.</w:t>
      </w:r>
    </w:p>
    <w:p w:rsidR="00074A90" w:rsidRPr="00DE1D81" w:rsidRDefault="00074A90" w:rsidP="00074A90">
      <w:pPr>
        <w:pStyle w:val="Cm"/>
        <w:numPr>
          <w:ilvl w:val="0"/>
          <w:numId w:val="5"/>
        </w:numPr>
        <w:suppressAutoHyphens w:val="0"/>
        <w:autoSpaceDN/>
        <w:jc w:val="both"/>
        <w:textAlignment w:val="auto"/>
        <w:rPr>
          <w:sz w:val="24"/>
          <w:szCs w:val="24"/>
        </w:rPr>
      </w:pPr>
      <w:r w:rsidRPr="00DE1D81">
        <w:rPr>
          <w:sz w:val="24"/>
          <w:szCs w:val="24"/>
        </w:rPr>
        <w:t xml:space="preserve">Jelen kiírásra nem pályázhatnak azok, akik a korábbi tanévekben a </w:t>
      </w:r>
      <w:r w:rsidR="00727359" w:rsidRPr="00DE1D81">
        <w:rPr>
          <w:sz w:val="24"/>
          <w:szCs w:val="24"/>
        </w:rPr>
        <w:t>KKM</w:t>
      </w:r>
      <w:r w:rsidRPr="00DE1D81">
        <w:rPr>
          <w:sz w:val="24"/>
          <w:szCs w:val="24"/>
        </w:rPr>
        <w:t xml:space="preserve"> ösztöndíjas előkészítős hallgatói voltak. Azoknak a hallgatóknak, akik a 201</w:t>
      </w:r>
      <w:r w:rsidR="000D2975" w:rsidRPr="00DE1D81">
        <w:rPr>
          <w:sz w:val="24"/>
          <w:szCs w:val="24"/>
        </w:rPr>
        <w:t>6</w:t>
      </w:r>
      <w:r w:rsidRPr="00DE1D81">
        <w:rPr>
          <w:sz w:val="24"/>
          <w:szCs w:val="24"/>
        </w:rPr>
        <w:t>/201</w:t>
      </w:r>
      <w:r w:rsidR="000D2975" w:rsidRPr="00DE1D81">
        <w:rPr>
          <w:sz w:val="24"/>
          <w:szCs w:val="24"/>
        </w:rPr>
        <w:t>7</w:t>
      </w:r>
      <w:r w:rsidRPr="00DE1D81">
        <w:rPr>
          <w:sz w:val="24"/>
          <w:szCs w:val="24"/>
        </w:rPr>
        <w:t>-</w:t>
      </w:r>
      <w:r w:rsidR="000D2975" w:rsidRPr="00DE1D81">
        <w:rPr>
          <w:sz w:val="24"/>
          <w:szCs w:val="24"/>
        </w:rPr>
        <w:t>e</w:t>
      </w:r>
      <w:r w:rsidRPr="00DE1D81">
        <w:rPr>
          <w:sz w:val="24"/>
          <w:szCs w:val="24"/>
        </w:rPr>
        <w:t xml:space="preserve">s tanévben voltak a </w:t>
      </w:r>
      <w:r w:rsidR="00727359" w:rsidRPr="00DE1D81">
        <w:rPr>
          <w:sz w:val="24"/>
          <w:szCs w:val="24"/>
        </w:rPr>
        <w:t>KKM</w:t>
      </w:r>
      <w:r w:rsidRPr="00DE1D81">
        <w:rPr>
          <w:sz w:val="24"/>
          <w:szCs w:val="24"/>
        </w:rPr>
        <w:t xml:space="preserve"> ösztöndíjas előkészítős hallgatói, a második ösztöndíjas előkészítő tanévre meghirdetett külön pályázati kiírásban van lehetőségük egy újabb ösztöndíj elnyerésére.</w:t>
      </w:r>
    </w:p>
    <w:p w:rsidR="00EF5486" w:rsidRPr="00DE1D81" w:rsidRDefault="00167B2A">
      <w:pPr>
        <w:pStyle w:val="Cm"/>
        <w:numPr>
          <w:ilvl w:val="0"/>
          <w:numId w:val="6"/>
        </w:numPr>
        <w:jc w:val="both"/>
        <w:rPr>
          <w:sz w:val="24"/>
          <w:szCs w:val="24"/>
        </w:rPr>
      </w:pPr>
      <w:r w:rsidRPr="00DE1D81">
        <w:rPr>
          <w:sz w:val="24"/>
          <w:szCs w:val="24"/>
        </w:rPr>
        <w:t xml:space="preserve">Nem részesülhetnek </w:t>
      </w:r>
      <w:r w:rsidR="00714C47" w:rsidRPr="00DE1D81">
        <w:rPr>
          <w:sz w:val="24"/>
          <w:szCs w:val="24"/>
        </w:rPr>
        <w:t xml:space="preserve">egyidejűleg </w:t>
      </w:r>
      <w:r w:rsidRPr="00DE1D81">
        <w:rPr>
          <w:sz w:val="24"/>
          <w:szCs w:val="24"/>
        </w:rPr>
        <w:t xml:space="preserve">előkészítő ösztöndíjban vagy később miniszteri ösztöndíjban az adott képzési </w:t>
      </w:r>
      <w:proofErr w:type="gramStart"/>
      <w:r w:rsidRPr="00DE1D81">
        <w:rPr>
          <w:sz w:val="24"/>
          <w:szCs w:val="24"/>
        </w:rPr>
        <w:t>szinten</w:t>
      </w:r>
      <w:proofErr w:type="gramEnd"/>
      <w:r w:rsidRPr="00DE1D81">
        <w:rPr>
          <w:sz w:val="24"/>
          <w:szCs w:val="24"/>
        </w:rPr>
        <w:t xml:space="preserve"> nemzetközi egyezményen alapuló vagy más magyar állami, illetve közalapítványi ösztöndíjban részesülő személyek.</w:t>
      </w:r>
    </w:p>
    <w:p w:rsidR="00996041" w:rsidRPr="00DE1D81" w:rsidRDefault="00996041">
      <w:pPr>
        <w:pStyle w:val="Cm"/>
        <w:jc w:val="both"/>
        <w:rPr>
          <w:i/>
          <w:sz w:val="22"/>
          <w:szCs w:val="22"/>
        </w:rPr>
      </w:pPr>
    </w:p>
    <w:p w:rsidR="00EF5486" w:rsidRPr="00DE1D81" w:rsidRDefault="00167B2A" w:rsidP="00DE1D81">
      <w:pPr>
        <w:pStyle w:val="Cm"/>
        <w:jc w:val="both"/>
      </w:pPr>
      <w:r w:rsidRPr="00DE1D81">
        <w:rPr>
          <w:b/>
          <w:sz w:val="24"/>
          <w:szCs w:val="24"/>
          <w:u w:val="single"/>
        </w:rPr>
        <w:t>További pályázati feltételek:</w:t>
      </w:r>
    </w:p>
    <w:p w:rsidR="00FE7FDB" w:rsidRPr="00DE1D81" w:rsidRDefault="00167B2A" w:rsidP="00B4303D">
      <w:pPr>
        <w:pStyle w:val="Cm"/>
        <w:numPr>
          <w:ilvl w:val="0"/>
          <w:numId w:val="16"/>
        </w:numPr>
        <w:jc w:val="both"/>
        <w:rPr>
          <w:sz w:val="24"/>
          <w:szCs w:val="24"/>
        </w:rPr>
      </w:pPr>
      <w:r w:rsidRPr="00DE1D81">
        <w:rPr>
          <w:sz w:val="24"/>
          <w:szCs w:val="24"/>
        </w:rPr>
        <w:t>Azok a</w:t>
      </w:r>
      <w:r w:rsidR="003510B9">
        <w:rPr>
          <w:sz w:val="24"/>
          <w:szCs w:val="24"/>
        </w:rPr>
        <w:t>z</w:t>
      </w:r>
      <w:r w:rsidRPr="00DE1D81">
        <w:rPr>
          <w:sz w:val="24"/>
          <w:szCs w:val="24"/>
        </w:rPr>
        <w:t xml:space="preserve"> </w:t>
      </w:r>
      <w:r w:rsidR="000827FB" w:rsidRPr="00DE1D81">
        <w:rPr>
          <w:sz w:val="24"/>
          <w:szCs w:val="24"/>
        </w:rPr>
        <w:t xml:space="preserve">ukrán </w:t>
      </w:r>
      <w:r w:rsidRPr="00DE1D81">
        <w:rPr>
          <w:sz w:val="24"/>
          <w:szCs w:val="24"/>
        </w:rPr>
        <w:t>állampolgárságú, magyar nemzetiségű személyek pályázhatnak a meghirdetett szakok valamelyikére, akik szülőföldjükön végezték középiskolai tanulmányaikat és szereztek érettségi bizonyítványt</w:t>
      </w:r>
      <w:r w:rsidR="003E7278" w:rsidRPr="00DE1D81">
        <w:rPr>
          <w:sz w:val="24"/>
          <w:szCs w:val="24"/>
        </w:rPr>
        <w:t>,</w:t>
      </w:r>
      <w:r w:rsidRPr="00DE1D81">
        <w:rPr>
          <w:sz w:val="24"/>
          <w:szCs w:val="24"/>
        </w:rPr>
        <w:t xml:space="preserve"> </w:t>
      </w:r>
      <w:r w:rsidR="00794A37" w:rsidRPr="00DE1D81">
        <w:rPr>
          <w:sz w:val="24"/>
          <w:szCs w:val="24"/>
        </w:rPr>
        <w:t>illetve ennek megszerzése legkésőbb a 201</w:t>
      </w:r>
      <w:r w:rsidR="000D2975" w:rsidRPr="00DE1D81">
        <w:rPr>
          <w:sz w:val="24"/>
          <w:szCs w:val="24"/>
        </w:rPr>
        <w:t>6</w:t>
      </w:r>
      <w:r w:rsidR="00794A37" w:rsidRPr="00DE1D81">
        <w:rPr>
          <w:sz w:val="24"/>
          <w:szCs w:val="24"/>
        </w:rPr>
        <w:t>/201</w:t>
      </w:r>
      <w:r w:rsidR="000D2975" w:rsidRPr="00DE1D81">
        <w:rPr>
          <w:sz w:val="24"/>
          <w:szCs w:val="24"/>
        </w:rPr>
        <w:t>7</w:t>
      </w:r>
      <w:r w:rsidR="00794A37" w:rsidRPr="00DE1D81">
        <w:rPr>
          <w:sz w:val="24"/>
          <w:szCs w:val="24"/>
        </w:rPr>
        <w:t>-</w:t>
      </w:r>
      <w:r w:rsidR="001877A6" w:rsidRPr="00DE1D81">
        <w:rPr>
          <w:sz w:val="24"/>
          <w:szCs w:val="24"/>
        </w:rPr>
        <w:t>e</w:t>
      </w:r>
      <w:r w:rsidR="00794A37" w:rsidRPr="00DE1D81">
        <w:rPr>
          <w:sz w:val="24"/>
          <w:szCs w:val="24"/>
        </w:rPr>
        <w:t>s tanév végéig megtörténik</w:t>
      </w:r>
      <w:r w:rsidRPr="00DE1D81">
        <w:rPr>
          <w:sz w:val="24"/>
          <w:szCs w:val="24"/>
        </w:rPr>
        <w:t>.</w:t>
      </w:r>
      <w:r w:rsidR="00FE7FDB" w:rsidRPr="00DE1D81">
        <w:rPr>
          <w:strike/>
          <w:sz w:val="24"/>
          <w:szCs w:val="24"/>
        </w:rPr>
        <w:t xml:space="preserve"> </w:t>
      </w:r>
    </w:p>
    <w:p w:rsidR="00FE7FDB" w:rsidRPr="00DE1D81" w:rsidRDefault="00BF32D5" w:rsidP="00B4303D">
      <w:pPr>
        <w:pStyle w:val="Cm"/>
        <w:numPr>
          <w:ilvl w:val="0"/>
          <w:numId w:val="16"/>
        </w:numPr>
        <w:jc w:val="both"/>
        <w:rPr>
          <w:sz w:val="24"/>
          <w:szCs w:val="24"/>
        </w:rPr>
      </w:pPr>
      <w:r w:rsidRPr="00DE1D81">
        <w:rPr>
          <w:sz w:val="24"/>
          <w:szCs w:val="24"/>
        </w:rPr>
        <w:t xml:space="preserve">Pályázni lehet minden olyan </w:t>
      </w:r>
      <w:r w:rsidR="00F73001" w:rsidRPr="00DE1D81">
        <w:rPr>
          <w:sz w:val="24"/>
          <w:szCs w:val="24"/>
        </w:rPr>
        <w:t>2018</w:t>
      </w:r>
      <w:r w:rsidR="00D64CC2" w:rsidRPr="00DE1D81">
        <w:rPr>
          <w:sz w:val="24"/>
          <w:szCs w:val="24"/>
        </w:rPr>
        <w:t xml:space="preserve">. szeptemberben induló magyarországi felsőoktatási alap-, illetve egységes (osztatlan), teljes idejű (nappali munkarendű), magyar állami ösztöndíjjal támogatott képzési szakkal, amelyet tartalmaz a jelen pályázati </w:t>
      </w:r>
      <w:r w:rsidR="00705CAD" w:rsidRPr="00DE1D81">
        <w:rPr>
          <w:sz w:val="24"/>
          <w:szCs w:val="24"/>
        </w:rPr>
        <w:t>kiírás</w:t>
      </w:r>
      <w:r w:rsidR="00D64CC2" w:rsidRPr="00DE1D81">
        <w:rPr>
          <w:sz w:val="24"/>
          <w:szCs w:val="24"/>
        </w:rPr>
        <w:t xml:space="preserve"> 1. számú melléklete. Az egyes képzési területeken belül a megadott szakokra a </w:t>
      </w:r>
      <w:r w:rsidR="00E74C53" w:rsidRPr="00DE1D81">
        <w:rPr>
          <w:sz w:val="24"/>
          <w:szCs w:val="24"/>
        </w:rPr>
        <w:t>KKM</w:t>
      </w:r>
      <w:r w:rsidR="00D64CC2" w:rsidRPr="00DE1D81">
        <w:rPr>
          <w:sz w:val="24"/>
          <w:szCs w:val="24"/>
        </w:rPr>
        <w:t xml:space="preserve"> által meghatározott felvételi (érettségi) tantárgypárokkal lehet pályázni. A meghirdetett szakirányok, szakok és érettségi vizsgatárgyak megtekinthetők a pályázat 1. számú mellékletében.</w:t>
      </w:r>
    </w:p>
    <w:p w:rsidR="008724D3" w:rsidRPr="00DE1D81" w:rsidRDefault="00BF32D5" w:rsidP="008724D3">
      <w:pPr>
        <w:pStyle w:val="Cm"/>
        <w:numPr>
          <w:ilvl w:val="0"/>
          <w:numId w:val="16"/>
        </w:numPr>
        <w:jc w:val="both"/>
        <w:textAlignment w:val="auto"/>
        <w:rPr>
          <w:sz w:val="24"/>
          <w:szCs w:val="24"/>
        </w:rPr>
      </w:pPr>
      <w:r w:rsidRPr="00DE1D81">
        <w:rPr>
          <w:sz w:val="24"/>
          <w:szCs w:val="24"/>
        </w:rPr>
        <w:t xml:space="preserve">A pályázat benyújtásakor 1 alap- vagy osztatlan képzési szakot (melyet tartalmaz jelen pályázat 1. sz. melléklete) kell a pályázati adatlapon megjelölni. A pályázat elnyerése esetén az ösztöndíjas hallgató az így kiválasztott szakhoz tartozó 2 felvételi/érettségi tárgyból, valamint a magyar nyelvismeret szintjétől függően magyar nyelvből is folytatja </w:t>
      </w:r>
      <w:r w:rsidR="000E53B6" w:rsidRPr="00DE1D81">
        <w:rPr>
          <w:sz w:val="24"/>
          <w:szCs w:val="24"/>
        </w:rPr>
        <w:t>előkészítős tanulmányait.</w:t>
      </w:r>
    </w:p>
    <w:p w:rsidR="00B60BBB" w:rsidRPr="00DE1D81" w:rsidRDefault="00B60BBB" w:rsidP="002225B1">
      <w:pPr>
        <w:pStyle w:val="Cm"/>
        <w:numPr>
          <w:ilvl w:val="0"/>
          <w:numId w:val="16"/>
        </w:numPr>
        <w:jc w:val="both"/>
        <w:textAlignment w:val="auto"/>
        <w:rPr>
          <w:sz w:val="24"/>
          <w:szCs w:val="24"/>
        </w:rPr>
      </w:pPr>
      <w:r w:rsidRPr="00DE1D81">
        <w:rPr>
          <w:sz w:val="24"/>
          <w:szCs w:val="24"/>
        </w:rPr>
        <w:t xml:space="preserve">Az </w:t>
      </w:r>
      <w:r w:rsidR="00BF32D5" w:rsidRPr="00DE1D81">
        <w:rPr>
          <w:sz w:val="24"/>
          <w:szCs w:val="24"/>
        </w:rPr>
        <w:t xml:space="preserve">1. sz. mellékletben felsorolt, de alkalmassági és/vagy gyakorlati vizsgák letételéhez </w:t>
      </w:r>
      <w:r w:rsidR="005B7761" w:rsidRPr="00DE1D81">
        <w:rPr>
          <w:sz w:val="24"/>
          <w:szCs w:val="24"/>
        </w:rPr>
        <w:t xml:space="preserve">is </w:t>
      </w:r>
      <w:r w:rsidR="00BF32D5" w:rsidRPr="00DE1D81">
        <w:rPr>
          <w:sz w:val="24"/>
          <w:szCs w:val="24"/>
        </w:rPr>
        <w:t xml:space="preserve">kötött szakok választása esetén a pályázónak meg kell jelölnie további 1 olyan </w:t>
      </w:r>
      <w:r w:rsidR="00BF32D5" w:rsidRPr="00DE1D81">
        <w:rPr>
          <w:bCs/>
          <w:iCs/>
          <w:sz w:val="24"/>
          <w:szCs w:val="24"/>
        </w:rPr>
        <w:t xml:space="preserve">alkalmassági és/vagy gyakorlati vizsgához nem kötött </w:t>
      </w:r>
      <w:r w:rsidR="00BF32D5" w:rsidRPr="00DE1D81">
        <w:rPr>
          <w:sz w:val="24"/>
          <w:szCs w:val="24"/>
        </w:rPr>
        <w:t xml:space="preserve">alap- vagy osztatlan képzési szakot is, melynek az 1. sz. mellékletben felsorolt felvételi/érettségi tantárgyai megegyeznek az elsőként választott, de alkalmassági és/vagy gyakorlati vizsgához </w:t>
      </w:r>
      <w:r w:rsidR="005B7761" w:rsidRPr="00DE1D81">
        <w:rPr>
          <w:sz w:val="24"/>
          <w:szCs w:val="24"/>
        </w:rPr>
        <w:t xml:space="preserve">is </w:t>
      </w:r>
      <w:r w:rsidR="00BF32D5" w:rsidRPr="00DE1D81">
        <w:rPr>
          <w:sz w:val="24"/>
          <w:szCs w:val="24"/>
        </w:rPr>
        <w:t>kötött képzési szakkal.</w:t>
      </w:r>
    </w:p>
    <w:p w:rsidR="00FC0DD5" w:rsidRPr="002225B1" w:rsidRDefault="00FC0DD5" w:rsidP="002225B1">
      <w:pPr>
        <w:pStyle w:val="Cm"/>
        <w:numPr>
          <w:ilvl w:val="0"/>
          <w:numId w:val="16"/>
        </w:numPr>
        <w:jc w:val="both"/>
        <w:textAlignment w:val="auto"/>
        <w:rPr>
          <w:sz w:val="24"/>
          <w:szCs w:val="24"/>
        </w:rPr>
      </w:pPr>
      <w:r w:rsidRPr="002225B1">
        <w:rPr>
          <w:sz w:val="24"/>
          <w:szCs w:val="24"/>
        </w:rPr>
        <w:t xml:space="preserve">A pályázók rangsorolása kétféle módon történhet: tanulmányi és érettségi pontok alapján vagy felvételi vizsga alapján. A pályázók mindkét módszer szerint pályázhatnak, azonban a rangsorolásnál </w:t>
      </w:r>
      <w:r w:rsidR="001877A6" w:rsidRPr="002225B1">
        <w:rPr>
          <w:sz w:val="24"/>
          <w:szCs w:val="24"/>
        </w:rPr>
        <w:t>-</w:t>
      </w:r>
      <w:r w:rsidRPr="002225B1">
        <w:rPr>
          <w:sz w:val="24"/>
          <w:szCs w:val="24"/>
        </w:rPr>
        <w:t xml:space="preserve"> a végső pontszám</w:t>
      </w:r>
      <w:r w:rsidR="001877A6" w:rsidRPr="002225B1">
        <w:rPr>
          <w:sz w:val="24"/>
          <w:szCs w:val="24"/>
        </w:rPr>
        <w:t>o</w:t>
      </w:r>
      <w:r w:rsidRPr="002225B1">
        <w:rPr>
          <w:sz w:val="24"/>
          <w:szCs w:val="24"/>
        </w:rPr>
        <w:t xml:space="preserve">t tekintve </w:t>
      </w:r>
      <w:r w:rsidR="001877A6" w:rsidRPr="002225B1">
        <w:rPr>
          <w:sz w:val="24"/>
          <w:szCs w:val="24"/>
        </w:rPr>
        <w:t xml:space="preserve">– a pályázó számára </w:t>
      </w:r>
      <w:r w:rsidRPr="002225B1">
        <w:rPr>
          <w:sz w:val="24"/>
          <w:szCs w:val="24"/>
        </w:rPr>
        <w:t>kedvezőbb eredményt vesszük figyelembe.</w:t>
      </w:r>
    </w:p>
    <w:p w:rsidR="00FC0DD5" w:rsidRPr="00DE1D81" w:rsidRDefault="00FC0DD5" w:rsidP="002225B1">
      <w:pPr>
        <w:pStyle w:val="Listaszerbekezds"/>
        <w:numPr>
          <w:ilvl w:val="0"/>
          <w:numId w:val="16"/>
        </w:numPr>
        <w:suppressAutoHyphens w:val="0"/>
        <w:autoSpaceDE w:val="0"/>
        <w:adjustRightInd w:val="0"/>
        <w:jc w:val="both"/>
        <w:textAlignment w:val="auto"/>
      </w:pPr>
      <w:r w:rsidRPr="00DE1D81">
        <w:lastRenderedPageBreak/>
        <w:t>A pályázók tanulmányi és érettségi pontjainak számítása a 2. számú mellékletben leírtak szerinti történik. Az így meghatározott felvételi eredmény 0–100 pont közötti skálán kerül meghatározásra.</w:t>
      </w:r>
    </w:p>
    <w:p w:rsidR="006B01BB" w:rsidRDefault="00FC0DD5" w:rsidP="002225B1">
      <w:pPr>
        <w:numPr>
          <w:ilvl w:val="0"/>
          <w:numId w:val="41"/>
        </w:numPr>
        <w:suppressAutoHyphens w:val="0"/>
        <w:autoSpaceDE w:val="0"/>
        <w:adjustRightInd w:val="0"/>
        <w:jc w:val="both"/>
        <w:textAlignment w:val="auto"/>
      </w:pPr>
      <w:r w:rsidRPr="00DE1D81">
        <w:t>A felvételi viz</w:t>
      </w:r>
      <w:r w:rsidR="007A4A29" w:rsidRPr="00DE1D81">
        <w:t xml:space="preserve">sgát (is) választók esetében a </w:t>
      </w:r>
      <w:r w:rsidRPr="00DE1D81">
        <w:t xml:space="preserve">pályázatban megjelölt felsőoktatási szakhoz tartozó két felvételi/érettségi tárgyból kell felvételi vizsgát tenni. Angol nyelv, magyar nyelv és irodalom, történelem, matematika, fizika, informatika, földrajz, biológia és kémia tantárgyakból írásbeli felvételi vizsgán kell részt venni. Testnevelés tantárgyból gyakorlati vizsgát tesznek a hallgatók, illetve egy előre megírt motivációs levél alapján elbeszélgetésen vesznek részt. A felvételi vizsgák kiértékelését a </w:t>
      </w:r>
      <w:r w:rsidR="00E74C53" w:rsidRPr="00DE1D81">
        <w:t>KKM és a KKM OR Kft. munkatársai</w:t>
      </w:r>
      <w:r w:rsidRPr="00DE1D81">
        <w:t xml:space="preserve"> végzi</w:t>
      </w:r>
      <w:r w:rsidR="00E74C53" w:rsidRPr="00DE1D81">
        <w:t>k</w:t>
      </w:r>
      <w:r w:rsidRPr="00DE1D81">
        <w:t xml:space="preserve">. A felvételi eredmény 0–100 pont közötti skálán kerül meghatározásra. A felvételi tantárgyak követelményei és minta feladatsorai a </w:t>
      </w:r>
      <w:proofErr w:type="spellStart"/>
      <w:r w:rsidR="00E74C53" w:rsidRPr="00DE1D81">
        <w:t>KKM-Balassi</w:t>
      </w:r>
      <w:proofErr w:type="spellEnd"/>
      <w:r w:rsidR="00E74C53" w:rsidRPr="00DE1D81">
        <w:t xml:space="preserve"> </w:t>
      </w:r>
      <w:r w:rsidR="003B73FC" w:rsidRPr="00DE1D81">
        <w:t xml:space="preserve">honlapján </w:t>
      </w:r>
      <w:hyperlink r:id="rId11" w:anchor=".U3oJgPl_uVF" w:history="1">
        <w:r w:rsidR="006B01BB" w:rsidRPr="008C7F67">
          <w:rPr>
            <w:rStyle w:val="Hiperhivatkozs"/>
          </w:rPr>
          <w:t>http://www.balassiintezet.hu/hu/kepzesek/egyetemi-elokeszito/10009-headermenu/kepzesek/201-hataron-tuli-magyarok-egyetemi-elokeszitoje/#.U3oJgPl_uVF</w:t>
        </w:r>
      </w:hyperlink>
    </w:p>
    <w:p w:rsidR="00FC0DD5" w:rsidRPr="00DE1D81" w:rsidRDefault="00FC0DD5" w:rsidP="002225B1">
      <w:pPr>
        <w:pStyle w:val="Listaszerbekezds"/>
        <w:numPr>
          <w:ilvl w:val="0"/>
          <w:numId w:val="41"/>
        </w:numPr>
        <w:suppressAutoHyphens w:val="0"/>
        <w:autoSpaceDE w:val="0"/>
        <w:adjustRightInd w:val="0"/>
        <w:jc w:val="both"/>
        <w:textAlignment w:val="auto"/>
      </w:pPr>
      <w:r w:rsidRPr="00DE1D81">
        <w:t>megtalálhatóak.</w:t>
      </w:r>
    </w:p>
    <w:p w:rsidR="00BF32D5" w:rsidRPr="00DE1D81" w:rsidRDefault="00BF32D5" w:rsidP="002225B1">
      <w:pPr>
        <w:pStyle w:val="Cm"/>
        <w:numPr>
          <w:ilvl w:val="0"/>
          <w:numId w:val="40"/>
        </w:numPr>
        <w:suppressAutoHyphens w:val="0"/>
        <w:autoSpaceDN/>
        <w:jc w:val="both"/>
        <w:textAlignment w:val="auto"/>
        <w:rPr>
          <w:sz w:val="24"/>
          <w:szCs w:val="24"/>
        </w:rPr>
      </w:pPr>
      <w:r w:rsidRPr="00DE1D81">
        <w:rPr>
          <w:sz w:val="24"/>
          <w:szCs w:val="24"/>
        </w:rPr>
        <w:t xml:space="preserve">A hallgató a </w:t>
      </w:r>
      <w:r w:rsidR="00F73001" w:rsidRPr="00DE1D81">
        <w:rPr>
          <w:sz w:val="24"/>
          <w:szCs w:val="24"/>
        </w:rPr>
        <w:t>2018</w:t>
      </w:r>
      <w:r w:rsidRPr="00DE1D81">
        <w:rPr>
          <w:sz w:val="24"/>
          <w:szCs w:val="24"/>
        </w:rPr>
        <w:t xml:space="preserve">. évi általános felsőoktatási felvételi eljárásban az általa választott és lehetséges számú felsőoktatási </w:t>
      </w:r>
      <w:proofErr w:type="gramStart"/>
      <w:r w:rsidRPr="00DE1D81">
        <w:rPr>
          <w:sz w:val="24"/>
          <w:szCs w:val="24"/>
        </w:rPr>
        <w:t>intézmény(</w:t>
      </w:r>
      <w:proofErr w:type="spellStart"/>
      <w:proofErr w:type="gramEnd"/>
      <w:r w:rsidRPr="00DE1D81">
        <w:rPr>
          <w:sz w:val="24"/>
          <w:szCs w:val="24"/>
        </w:rPr>
        <w:t>ek</w:t>
      </w:r>
      <w:proofErr w:type="spellEnd"/>
      <w:r w:rsidRPr="00DE1D81">
        <w:rPr>
          <w:sz w:val="24"/>
          <w:szCs w:val="24"/>
        </w:rPr>
        <w:t xml:space="preserve">) alap- vagy osztatlan képzési szakjára/szakjaira, az általa meghatározott sorrendben nyújthat be felvételi jelentkezést a felvételi eljárás szabályai szerint. A felvételi jelentkezés során azonban elsődlegesen célszerű azt a képzési szakot megjelölni, melyre az előkészítő képzésre is felvételt nyert (melyre készül a képzés során), továbbá olyan képzési szakokat megjelölni, melyeket tartalmaz a jelen felhívás 1. sz. melléklete (ún. támogatott szakok) és amelyeknek a szükséges, pontszámítási alapot jelentő felvételi/érettségi tantárgyait a hallgató az előkészítő képzésben tanulja. </w:t>
      </w:r>
    </w:p>
    <w:p w:rsidR="00A1188C" w:rsidRPr="00DE1D81" w:rsidRDefault="00167B2A" w:rsidP="00A1188C">
      <w:pPr>
        <w:pStyle w:val="Cm"/>
        <w:numPr>
          <w:ilvl w:val="0"/>
          <w:numId w:val="16"/>
        </w:numPr>
        <w:jc w:val="both"/>
        <w:rPr>
          <w:sz w:val="24"/>
          <w:szCs w:val="24"/>
        </w:rPr>
      </w:pPr>
      <w:r w:rsidRPr="00DE1D81">
        <w:rPr>
          <w:sz w:val="24"/>
          <w:szCs w:val="24"/>
        </w:rPr>
        <w:t xml:space="preserve">A meghirdetett szakokhoz tartozó képzési területek (lásd jelen pályázati </w:t>
      </w:r>
      <w:r w:rsidR="00705CAD" w:rsidRPr="00DE1D81">
        <w:rPr>
          <w:sz w:val="24"/>
          <w:szCs w:val="24"/>
        </w:rPr>
        <w:t>kiírás</w:t>
      </w:r>
      <w:r w:rsidRPr="00DE1D81">
        <w:rPr>
          <w:sz w:val="24"/>
          <w:szCs w:val="24"/>
        </w:rPr>
        <w:t xml:space="preserve"> 1. sz. melléklete) keretszámaira a beérkezett pályázatok előértékelésének függvényében az Előértékelő Bizottság tesz előzetes javaslatot. Az Előértékelő Bizottság az egyes képzési területeken belül – szükség szerint – az azonos szakokra javasolható ösztöndíjak számát maximálhatja (például a műszaki képzési területen belül meghatározhatja, hogy legfeljebb mennyi előkészítős ösztöndíjat javasol pl. környezetmérnöki szakkal pályázók részére).</w:t>
      </w:r>
      <w:r w:rsidR="00FE7FDB" w:rsidRPr="00DE1D81">
        <w:rPr>
          <w:sz w:val="24"/>
          <w:szCs w:val="24"/>
        </w:rPr>
        <w:t xml:space="preserve"> </w:t>
      </w:r>
      <w:r w:rsidR="00A1188C" w:rsidRPr="00DE1D81">
        <w:rPr>
          <w:bCs/>
          <w:iCs/>
          <w:sz w:val="24"/>
          <w:szCs w:val="24"/>
        </w:rPr>
        <w:t>E</w:t>
      </w:r>
      <w:r w:rsidR="00A1188C" w:rsidRPr="00DE1D81">
        <w:rPr>
          <w:sz w:val="24"/>
          <w:szCs w:val="24"/>
        </w:rPr>
        <w:t xml:space="preserve">z alól – alkalmazása esetén – kivételt jelentenek a szórvány magyar lakta területekről érkező pályázatok. </w:t>
      </w:r>
    </w:p>
    <w:p w:rsidR="00C760B5" w:rsidRPr="00DE1D81" w:rsidRDefault="00C760B5" w:rsidP="00C760B5">
      <w:pPr>
        <w:numPr>
          <w:ilvl w:val="0"/>
          <w:numId w:val="16"/>
        </w:numPr>
        <w:suppressAutoHyphens w:val="0"/>
        <w:autoSpaceDE w:val="0"/>
        <w:adjustRightInd w:val="0"/>
        <w:jc w:val="both"/>
        <w:textAlignment w:val="auto"/>
      </w:pPr>
      <w:r w:rsidRPr="00DE1D81">
        <w:t xml:space="preserve">Azok az előkészítő képzésben a </w:t>
      </w:r>
      <w:r w:rsidR="00F73001" w:rsidRPr="00DE1D81">
        <w:t>2017/2018</w:t>
      </w:r>
      <w:r w:rsidRPr="00DE1D81">
        <w:t>-</w:t>
      </w:r>
      <w:r w:rsidR="001877A6" w:rsidRPr="00DE1D81">
        <w:t>a</w:t>
      </w:r>
      <w:r w:rsidRPr="00DE1D81">
        <w:t xml:space="preserve">s tanévben ösztöndíjazott hallgatók, akik nem kerülnek felvételre a </w:t>
      </w:r>
      <w:r w:rsidR="00F73001" w:rsidRPr="00DE1D81">
        <w:t>2018</w:t>
      </w:r>
      <w:r w:rsidRPr="00DE1D81">
        <w:t>. évi általános felsőoktatási felvételi eljárásban az egyik általuk megjelölt magyar állami ösztöndíjas alap- vagy osztatlan képzési szakra sem, a 201</w:t>
      </w:r>
      <w:r w:rsidR="000D2975" w:rsidRPr="00DE1D81">
        <w:t>8</w:t>
      </w:r>
      <w:r w:rsidRPr="00DE1D81">
        <w:t>/201</w:t>
      </w:r>
      <w:r w:rsidR="000D2975" w:rsidRPr="00DE1D81">
        <w:t>9</w:t>
      </w:r>
      <w:r w:rsidRPr="00DE1D81">
        <w:t>-</w:t>
      </w:r>
      <w:r w:rsidR="000D2975" w:rsidRPr="00DE1D81">
        <w:t>e</w:t>
      </w:r>
      <w:r w:rsidRPr="00DE1D81">
        <w:t>s tanévben pályázati úton – a pályázat elnyerése esetén – további, legfeljebb egy tanév időtartamú előkészítő képzésben vehetnek majd részt, melynek 10 hónapja alatt újra ösztöndíjban részesülhetnek.</w:t>
      </w:r>
      <w:r w:rsidR="00CE5818" w:rsidRPr="00DE1D81">
        <w:t xml:space="preserve"> </w:t>
      </w:r>
      <w:r w:rsidR="00220166" w:rsidRPr="00DE1D81">
        <w:t xml:space="preserve">A második előkészítős tanévre vonatkozó </w:t>
      </w:r>
      <w:r w:rsidR="00F73001" w:rsidRPr="00DE1D81">
        <w:t>2018</w:t>
      </w:r>
      <w:r w:rsidR="00220166" w:rsidRPr="00DE1D81">
        <w:t xml:space="preserve">. évi pályázat elbírálása a hallgató </w:t>
      </w:r>
      <w:r w:rsidR="00F73001" w:rsidRPr="00DE1D81">
        <w:t>2017/2018</w:t>
      </w:r>
      <w:r w:rsidR="00220166" w:rsidRPr="00DE1D81">
        <w:t>-</w:t>
      </w:r>
      <w:r w:rsidR="001877A6" w:rsidRPr="00DE1D81">
        <w:t>a</w:t>
      </w:r>
      <w:r w:rsidR="00220166" w:rsidRPr="00DE1D81">
        <w:t>s tanévi előkészítő képzésben folytatott évközi tanulmányi munkája, továbbá az előkészítő képzésben tanult tárgyak intézeti vizsgáinak/záróvizsgájának eredményei és a két szükséges érettségi/felvételi tárgyból Magyarországon letett érettségi vizsgák alapján történik, figyelembe véve a hallgatónak az előkészít</w:t>
      </w:r>
      <w:r w:rsidR="007A4A29" w:rsidRPr="00DE1D81">
        <w:t>ő tanév végén mért magyar nyelv</w:t>
      </w:r>
      <w:r w:rsidR="00220166" w:rsidRPr="00DE1D81">
        <w:t>ismereti szintjét.</w:t>
      </w:r>
    </w:p>
    <w:p w:rsidR="00EF5486" w:rsidRPr="00DE1D81" w:rsidRDefault="00EF5486">
      <w:pPr>
        <w:pStyle w:val="Cm"/>
        <w:jc w:val="both"/>
        <w:rPr>
          <w:sz w:val="20"/>
        </w:rPr>
      </w:pPr>
    </w:p>
    <w:p w:rsidR="00EF5486" w:rsidRPr="000C7479" w:rsidRDefault="00167B2A" w:rsidP="000C7479">
      <w:pPr>
        <w:jc w:val="both"/>
        <w:rPr>
          <w:b/>
          <w:i/>
        </w:rPr>
      </w:pPr>
      <w:r w:rsidRPr="00DE1D81">
        <w:rPr>
          <w:b/>
          <w:i/>
        </w:rPr>
        <w:t xml:space="preserve">Amennyiben az elbírálás során a megadott előkészítős ösztöndíjas keretszám nem kerül teljes mértékben odaítélésre, akkor a fennmaradó előkészítős ösztöndíjas keretszám átcsoportosítható a </w:t>
      </w:r>
      <w:r w:rsidR="00F73001" w:rsidRPr="00DE1D81">
        <w:rPr>
          <w:b/>
          <w:i/>
        </w:rPr>
        <w:t>2017/2018</w:t>
      </w:r>
      <w:r w:rsidR="00BF32D5" w:rsidRPr="00DE1D81">
        <w:rPr>
          <w:b/>
          <w:i/>
        </w:rPr>
        <w:t>-</w:t>
      </w:r>
      <w:r w:rsidR="001877A6" w:rsidRPr="00DE1D81">
        <w:rPr>
          <w:b/>
          <w:i/>
        </w:rPr>
        <w:t>a</w:t>
      </w:r>
      <w:r w:rsidRPr="00DE1D81">
        <w:rPr>
          <w:b/>
          <w:i/>
        </w:rPr>
        <w:t xml:space="preserve">s tanévre a </w:t>
      </w:r>
      <w:r w:rsidR="00E74C53" w:rsidRPr="00DE1D81">
        <w:rPr>
          <w:b/>
          <w:i/>
        </w:rPr>
        <w:t>KKM</w:t>
      </w:r>
      <w:r w:rsidRPr="00DE1D81">
        <w:rPr>
          <w:b/>
          <w:i/>
        </w:rPr>
        <w:t xml:space="preserve"> magyarországi felsőoktatási előkészítő képzésében résztvevő horvát, román, </w:t>
      </w:r>
      <w:r w:rsidR="002F2EF8" w:rsidRPr="00DE1D81">
        <w:rPr>
          <w:b/>
          <w:i/>
        </w:rPr>
        <w:t xml:space="preserve">szlovák </w:t>
      </w:r>
      <w:r w:rsidRPr="00DE1D81">
        <w:rPr>
          <w:b/>
          <w:i/>
        </w:rPr>
        <w:t xml:space="preserve">és </w:t>
      </w:r>
      <w:r w:rsidR="000827FB" w:rsidRPr="00DE1D81">
        <w:rPr>
          <w:b/>
          <w:i/>
        </w:rPr>
        <w:t xml:space="preserve">szerb </w:t>
      </w:r>
      <w:r w:rsidRPr="00DE1D81">
        <w:rPr>
          <w:b/>
          <w:i/>
        </w:rPr>
        <w:t>állampolgárságú, illetve az</w:t>
      </w:r>
      <w:r w:rsidR="00AC1F63" w:rsidRPr="00DE1D81">
        <w:rPr>
          <w:b/>
          <w:i/>
        </w:rPr>
        <w:t xml:space="preserve"> ún. </w:t>
      </w:r>
      <w:proofErr w:type="gramStart"/>
      <w:r w:rsidR="00AC1F63" w:rsidRPr="00DE1D81">
        <w:rPr>
          <w:b/>
          <w:i/>
        </w:rPr>
        <w:t>nyugati</w:t>
      </w:r>
      <w:proofErr w:type="gramEnd"/>
      <w:r w:rsidR="00AC1F63" w:rsidRPr="00DE1D81">
        <w:rPr>
          <w:b/>
          <w:i/>
        </w:rPr>
        <w:t xml:space="preserve"> szórványból érkező </w:t>
      </w:r>
      <w:r w:rsidRPr="00DE1D81">
        <w:rPr>
          <w:b/>
          <w:i/>
        </w:rPr>
        <w:t>magyar nemzetiségű személyek</w:t>
      </w:r>
      <w:r w:rsidR="00CE5818" w:rsidRPr="00DE1D81">
        <w:rPr>
          <w:b/>
          <w:i/>
        </w:rPr>
        <w:t xml:space="preserve"> számára, valamint a második ösztöndíjas előkészítő tanévre </w:t>
      </w:r>
      <w:r w:rsidRPr="00DE1D81">
        <w:rPr>
          <w:b/>
          <w:i/>
        </w:rPr>
        <w:t>meghirdetett pályázatokra.</w:t>
      </w:r>
    </w:p>
    <w:p w:rsidR="00BF32D5" w:rsidRPr="00DE1D81" w:rsidRDefault="00BF32D5" w:rsidP="000C7479">
      <w:pPr>
        <w:pageBreakBefore/>
        <w:rPr>
          <w:b/>
          <w:u w:val="single"/>
        </w:rPr>
      </w:pPr>
      <w:r w:rsidRPr="00DE1D81">
        <w:rPr>
          <w:b/>
          <w:u w:val="single"/>
        </w:rPr>
        <w:lastRenderedPageBreak/>
        <w:t>A képzés leírása:</w:t>
      </w:r>
    </w:p>
    <w:p w:rsidR="00BF32D5" w:rsidRPr="00DE1D81" w:rsidRDefault="00BF32D5" w:rsidP="00BF32D5">
      <w:pPr>
        <w:jc w:val="both"/>
      </w:pPr>
      <w:r w:rsidRPr="00DE1D81">
        <w:t>A képzés várhatóan 201</w:t>
      </w:r>
      <w:r w:rsidR="00F73001" w:rsidRPr="00DE1D81">
        <w:t>7</w:t>
      </w:r>
      <w:r w:rsidRPr="00DE1D81">
        <w:t>. szeptember elején kezdődik.</w:t>
      </w:r>
      <w:r w:rsidR="00714C47" w:rsidRPr="00DE1D81">
        <w:t xml:space="preserve"> Az ösztöndíj 10 hónap időtartamra szól.</w:t>
      </w:r>
    </w:p>
    <w:p w:rsidR="00BF32D5" w:rsidRPr="00DE1D81" w:rsidRDefault="00BF32D5" w:rsidP="00BF32D5">
      <w:r w:rsidRPr="00DE1D81">
        <w:t>A képzés a magyar nyelvtudás szintjének meghatározása után kis csoportokban történik.</w:t>
      </w:r>
    </w:p>
    <w:p w:rsidR="00BF32D5" w:rsidRPr="00C12136" w:rsidRDefault="00BF32D5" w:rsidP="00C12136">
      <w:pPr>
        <w:widowControl w:val="0"/>
        <w:numPr>
          <w:ilvl w:val="0"/>
          <w:numId w:val="27"/>
        </w:numPr>
        <w:suppressAutoHyphens w:val="0"/>
        <w:autoSpaceDE w:val="0"/>
        <w:adjustRightInd w:val="0"/>
        <w:jc w:val="both"/>
        <w:textAlignment w:val="auto"/>
      </w:pPr>
      <w:r w:rsidRPr="00DE1D81">
        <w:t xml:space="preserve">A nem megfelelő magyar nyelvtudással rendelkező hallgatók egyéves intenzív magyar nyelvoktatásban és </w:t>
      </w:r>
      <w:r w:rsidR="00F16A0B" w:rsidRPr="00DE1D81">
        <w:t xml:space="preserve">a második félévtől </w:t>
      </w:r>
      <w:r w:rsidRPr="00DE1D81">
        <w:t>szakmai előkészítésben (felvételi/érettségi szaktárgyak tanulása, a megcélzott felsőoktatási szaktól függően 2 vagy 3 tantárgy) vesznek részt.</w:t>
      </w:r>
      <w:r w:rsidR="00F16A0B" w:rsidRPr="00DE1D81">
        <w:t xml:space="preserve"> Amennyiben a </w:t>
      </w:r>
      <w:r w:rsidR="00F73001" w:rsidRPr="00DE1D81">
        <w:t>2017/2018</w:t>
      </w:r>
      <w:r w:rsidR="00F16A0B" w:rsidRPr="00DE1D81">
        <w:t>-</w:t>
      </w:r>
      <w:r w:rsidR="00EF3204" w:rsidRPr="00DE1D81">
        <w:t>a</w:t>
      </w:r>
      <w:r w:rsidR="00F16A0B" w:rsidRPr="00DE1D81">
        <w:t>s tanévben az előkészítő képzést sikeresen befe</w:t>
      </w:r>
      <w:r w:rsidR="00D369FD" w:rsidRPr="00DE1D81">
        <w:t>jező ösztöndíjas hallgató</w:t>
      </w:r>
      <w:r w:rsidR="00F16A0B" w:rsidRPr="00DE1D81">
        <w:t xml:space="preserve"> a </w:t>
      </w:r>
      <w:r w:rsidR="00F73001" w:rsidRPr="00DE1D81">
        <w:t>2018</w:t>
      </w:r>
      <w:r w:rsidR="00F16A0B" w:rsidRPr="00DE1D81">
        <w:t>. évi általános felvételi eljárásban az egyik általa megjelölt magyar állami ösztöndíjas alap-, vagy osztatlan képzési szakra sem kerül felvételre, akkor pályázhat egy újabb, a 201</w:t>
      </w:r>
      <w:r w:rsidR="000D2975" w:rsidRPr="00DE1D81">
        <w:t>8</w:t>
      </w:r>
      <w:r w:rsidR="00F16A0B" w:rsidRPr="00DE1D81">
        <w:t>/201</w:t>
      </w:r>
      <w:r w:rsidR="000D2975" w:rsidRPr="00DE1D81">
        <w:t>9</w:t>
      </w:r>
      <w:r w:rsidR="00F16A0B" w:rsidRPr="00DE1D81">
        <w:t>-</w:t>
      </w:r>
      <w:r w:rsidR="000D2975" w:rsidRPr="00DE1D81">
        <w:t>e</w:t>
      </w:r>
      <w:r w:rsidR="00F16A0B" w:rsidRPr="00DE1D81">
        <w:t>s tanévre szóló előkészítő képzésre.</w:t>
      </w:r>
    </w:p>
    <w:p w:rsidR="00BF32D5" w:rsidRPr="00C12136" w:rsidRDefault="00BF32D5" w:rsidP="00C12136">
      <w:pPr>
        <w:widowControl w:val="0"/>
        <w:numPr>
          <w:ilvl w:val="0"/>
          <w:numId w:val="27"/>
        </w:numPr>
        <w:suppressAutoHyphens w:val="0"/>
        <w:autoSpaceDE w:val="0"/>
        <w:adjustRightInd w:val="0"/>
        <w:jc w:val="both"/>
        <w:textAlignment w:val="auto"/>
      </w:pPr>
      <w:r w:rsidRPr="00DE1D81">
        <w:t xml:space="preserve">A megfelelő magyar nyelvtudással rendelkező hallgatók </w:t>
      </w:r>
      <w:r w:rsidR="00BA24B0" w:rsidRPr="00DE1D81">
        <w:t xml:space="preserve">a pályázatban meghirdetett szakokhoz meghatározott két tantárgyból </w:t>
      </w:r>
      <w:r w:rsidRPr="00DE1D81">
        <w:t>egyéves felvételi/érettségi szaktárgyi előkészítésben részesülnek.</w:t>
      </w:r>
    </w:p>
    <w:p w:rsidR="00BF32D5" w:rsidRPr="00DE1D81" w:rsidRDefault="00BF32D5" w:rsidP="00C12136">
      <w:pPr>
        <w:widowControl w:val="0"/>
        <w:numPr>
          <w:ilvl w:val="0"/>
          <w:numId w:val="27"/>
        </w:numPr>
        <w:suppressAutoHyphens w:val="0"/>
        <w:autoSpaceDE w:val="0"/>
        <w:adjustRightInd w:val="0"/>
        <w:jc w:val="both"/>
        <w:textAlignment w:val="auto"/>
      </w:pPr>
      <w:r w:rsidRPr="00DE1D81">
        <w:t>A felsőoktatási előkészítő képzésben az ösztöndíjas hallgatónak a</w:t>
      </w:r>
      <w:r w:rsidR="00AB3F5C" w:rsidRPr="00DE1D81">
        <w:t xml:space="preserve"> képzésre történő felvételi vizsgára </w:t>
      </w:r>
      <w:r w:rsidRPr="00DE1D81">
        <w:t>kiválasztott</w:t>
      </w:r>
      <w:r w:rsidR="00E02713" w:rsidRPr="00DE1D81">
        <w:t xml:space="preserve"> </w:t>
      </w:r>
      <w:r w:rsidRPr="00DE1D81">
        <w:t>szak felvételi tantárgyait kell tanulnia, azoknak a követelményeit kell teljesítenie.</w:t>
      </w:r>
    </w:p>
    <w:p w:rsidR="00BF32D5" w:rsidRPr="00DE1D81" w:rsidRDefault="00BF32D5" w:rsidP="00BF32D5">
      <w:pPr>
        <w:rPr>
          <w:sz w:val="20"/>
          <w:szCs w:val="20"/>
        </w:rPr>
      </w:pPr>
    </w:p>
    <w:p w:rsidR="00BF32D5" w:rsidRPr="00DE1D81" w:rsidRDefault="00BF32D5" w:rsidP="00BF32D5">
      <w:pPr>
        <w:jc w:val="both"/>
        <w:rPr>
          <w:strike/>
        </w:rPr>
      </w:pPr>
      <w:r w:rsidRPr="00DE1D81">
        <w:t xml:space="preserve">Minden pályázó figyelmét felhívjuk arra, hogy egyes szakokhoz (képzésekhez) a felsőoktatási felvételi eljárásban a magyarországi felsőoktatási intézmények alkalmassági és/vagy gyakorlati vizsgákat követelnek meg. </w:t>
      </w:r>
      <w:r w:rsidR="00844EA8" w:rsidRPr="00DE1D81">
        <w:t xml:space="preserve">E szakok jegyzéke a </w:t>
      </w:r>
      <w:hyperlink r:id="rId12" w:history="1">
        <w:r w:rsidR="00844EA8" w:rsidRPr="00DE1D81">
          <w:rPr>
            <w:rStyle w:val="Hiperhivatkozs"/>
            <w:color w:val="auto"/>
          </w:rPr>
          <w:t>www.felvi.hu</w:t>
        </w:r>
      </w:hyperlink>
      <w:r w:rsidR="00844EA8" w:rsidRPr="00DE1D81">
        <w:t xml:space="preserve"> weboldalon a Felsőoktatási Felvételi tájékoztató elektronikus kiadvány </w:t>
      </w:r>
      <w:r w:rsidR="00EF3204" w:rsidRPr="00DE1D81">
        <w:t>l</w:t>
      </w:r>
      <w:r w:rsidR="00844EA8" w:rsidRPr="00DE1D81">
        <w:t>egfontosabb táblázatai között található</w:t>
      </w:r>
      <w:r w:rsidR="00EF3204" w:rsidRPr="00DE1D81">
        <w:t>.</w:t>
      </w:r>
    </w:p>
    <w:p w:rsidR="00BF32D5" w:rsidRPr="00DE1D81" w:rsidRDefault="00BF32D5" w:rsidP="00BF32D5">
      <w:pPr>
        <w:rPr>
          <w:sz w:val="20"/>
          <w:szCs w:val="20"/>
        </w:rPr>
      </w:pPr>
    </w:p>
    <w:p w:rsidR="00976F42" w:rsidRPr="00DE1D81" w:rsidRDefault="00976F42" w:rsidP="00DE1D81">
      <w:pPr>
        <w:jc w:val="both"/>
      </w:pPr>
      <w:r w:rsidRPr="00DE1D81">
        <w:t>Az oktatáson való részvétel kötelező, ennek elmulasztása, valamint a KKM OR Kft. tanulmányi és vizsgaszabályzatának megszegése esetén a képzési szerződés és az ösztöndíjszerződés megszüntethető.</w:t>
      </w:r>
    </w:p>
    <w:p w:rsidR="00BF32D5" w:rsidRPr="00DE1D81" w:rsidRDefault="00BF32D5" w:rsidP="00BF32D5">
      <w:pPr>
        <w:rPr>
          <w:b/>
          <w:sz w:val="20"/>
          <w:szCs w:val="20"/>
        </w:rPr>
      </w:pPr>
    </w:p>
    <w:p w:rsidR="00BF32D5" w:rsidRPr="00DE1D81" w:rsidRDefault="00BF32D5" w:rsidP="00BF32D5">
      <w:pPr>
        <w:rPr>
          <w:b/>
          <w:u w:val="single"/>
        </w:rPr>
      </w:pPr>
      <w:r w:rsidRPr="00DE1D81">
        <w:rPr>
          <w:b/>
          <w:u w:val="single"/>
        </w:rPr>
        <w:t>Az ösztöndíj tartalma:</w:t>
      </w:r>
    </w:p>
    <w:p w:rsidR="00BF32D5" w:rsidRPr="00DE1D81" w:rsidRDefault="00FC0DD5" w:rsidP="00BF32D5">
      <w:pPr>
        <w:widowControl w:val="0"/>
        <w:numPr>
          <w:ilvl w:val="0"/>
          <w:numId w:val="27"/>
        </w:numPr>
        <w:suppressAutoHyphens w:val="0"/>
        <w:autoSpaceDE w:val="0"/>
        <w:adjustRightInd w:val="0"/>
        <w:jc w:val="both"/>
        <w:textAlignment w:val="auto"/>
      </w:pPr>
      <w:r w:rsidRPr="00DE1D81">
        <w:t>25.000</w:t>
      </w:r>
      <w:r w:rsidR="00D369FD" w:rsidRPr="00DE1D81">
        <w:t xml:space="preserve"> Ft/hó ösztöndíj, </w:t>
      </w:r>
    </w:p>
    <w:p w:rsidR="00BF32D5" w:rsidRPr="00DE1D81" w:rsidRDefault="00BF32D5" w:rsidP="00BF32D5">
      <w:pPr>
        <w:widowControl w:val="0"/>
        <w:numPr>
          <w:ilvl w:val="0"/>
          <w:numId w:val="27"/>
        </w:numPr>
        <w:suppressAutoHyphens w:val="0"/>
        <w:autoSpaceDE w:val="0"/>
        <w:adjustRightInd w:val="0"/>
        <w:jc w:val="both"/>
        <w:textAlignment w:val="auto"/>
      </w:pPr>
      <w:r w:rsidRPr="00DE1D81">
        <w:t>ingyenes szaktárgyi és</w:t>
      </w:r>
      <w:r w:rsidR="00EF3204" w:rsidRPr="00DE1D81">
        <w:t>/vagy</w:t>
      </w:r>
      <w:r w:rsidRPr="00DE1D81">
        <w:t xml:space="preserve"> magyar nyelvi képzés</w:t>
      </w:r>
    </w:p>
    <w:p w:rsidR="00BF32D5" w:rsidRPr="00DE1D81" w:rsidRDefault="00BF32D5" w:rsidP="00BF32D5">
      <w:pPr>
        <w:widowControl w:val="0"/>
        <w:numPr>
          <w:ilvl w:val="0"/>
          <w:numId w:val="27"/>
        </w:numPr>
        <w:suppressAutoHyphens w:val="0"/>
        <w:autoSpaceDE w:val="0"/>
        <w:adjustRightInd w:val="0"/>
        <w:jc w:val="both"/>
        <w:textAlignment w:val="auto"/>
      </w:pPr>
      <w:r w:rsidRPr="00DE1D81">
        <w:t>ingyenes tankönyv ellátás,</w:t>
      </w:r>
    </w:p>
    <w:p w:rsidR="00BF32D5" w:rsidRPr="00DE1D81" w:rsidRDefault="00BF32D5" w:rsidP="00BF32D5">
      <w:pPr>
        <w:widowControl w:val="0"/>
        <w:numPr>
          <w:ilvl w:val="0"/>
          <w:numId w:val="27"/>
        </w:numPr>
        <w:suppressAutoHyphens w:val="0"/>
        <w:autoSpaceDE w:val="0"/>
        <w:adjustRightInd w:val="0"/>
        <w:jc w:val="both"/>
        <w:textAlignment w:val="auto"/>
      </w:pPr>
      <w:r w:rsidRPr="00DE1D81">
        <w:t>ingyenes kollégiumi elhelyezés (3 ágyas szobákban)</w:t>
      </w:r>
    </w:p>
    <w:p w:rsidR="00BF32D5" w:rsidRPr="00DE1D81" w:rsidRDefault="00BF32D5" w:rsidP="00BF32D5">
      <w:pPr>
        <w:ind w:left="360"/>
        <w:rPr>
          <w:sz w:val="20"/>
          <w:szCs w:val="20"/>
        </w:rPr>
      </w:pPr>
    </w:p>
    <w:p w:rsidR="00BF32D5" w:rsidRPr="00DE1D81" w:rsidRDefault="00BF32D5" w:rsidP="00BF32D5">
      <w:pPr>
        <w:rPr>
          <w:b/>
        </w:rPr>
      </w:pPr>
      <w:r w:rsidRPr="00DE1D81">
        <w:rPr>
          <w:b/>
          <w:u w:val="single"/>
        </w:rPr>
        <w:t>A pályázót érintő költségek</w:t>
      </w:r>
      <w:r w:rsidRPr="00DE1D81">
        <w:rPr>
          <w:b/>
        </w:rPr>
        <w:t>:</w:t>
      </w:r>
    </w:p>
    <w:p w:rsidR="00BF32D5" w:rsidRPr="00DE1D81" w:rsidRDefault="00256AF1" w:rsidP="00BF32D5">
      <w:pPr>
        <w:widowControl w:val="0"/>
        <w:numPr>
          <w:ilvl w:val="0"/>
          <w:numId w:val="28"/>
        </w:numPr>
        <w:suppressAutoHyphens w:val="0"/>
        <w:autoSpaceDE w:val="0"/>
        <w:adjustRightInd w:val="0"/>
        <w:jc w:val="both"/>
        <w:textAlignment w:val="auto"/>
      </w:pPr>
      <w:r w:rsidRPr="00DE1D81">
        <w:t>utazás</w:t>
      </w:r>
      <w:r w:rsidR="00BF32D5" w:rsidRPr="00DE1D81">
        <w:t xml:space="preserve"> költségei</w:t>
      </w:r>
    </w:p>
    <w:p w:rsidR="00BF32D5" w:rsidRPr="00DE1D81" w:rsidRDefault="00BF32D5" w:rsidP="00BF32D5">
      <w:pPr>
        <w:widowControl w:val="0"/>
        <w:numPr>
          <w:ilvl w:val="0"/>
          <w:numId w:val="28"/>
        </w:numPr>
        <w:suppressAutoHyphens w:val="0"/>
        <w:autoSpaceDE w:val="0"/>
        <w:adjustRightInd w:val="0"/>
        <w:jc w:val="both"/>
        <w:textAlignment w:val="auto"/>
      </w:pPr>
      <w:r w:rsidRPr="00DE1D81">
        <w:t>étkezés költségei</w:t>
      </w:r>
    </w:p>
    <w:p w:rsidR="00BF32D5" w:rsidRPr="00DE1D81" w:rsidRDefault="00BF32D5" w:rsidP="00BF32D5">
      <w:pPr>
        <w:widowControl w:val="0"/>
        <w:numPr>
          <w:ilvl w:val="0"/>
          <w:numId w:val="28"/>
        </w:numPr>
        <w:suppressAutoHyphens w:val="0"/>
        <w:autoSpaceDE w:val="0"/>
        <w:adjustRightInd w:val="0"/>
        <w:jc w:val="both"/>
        <w:textAlignment w:val="auto"/>
      </w:pPr>
      <w:r w:rsidRPr="00DE1D81">
        <w:t>személyes költségek</w:t>
      </w:r>
    </w:p>
    <w:p w:rsidR="00BF32D5" w:rsidRPr="00DE1D81" w:rsidRDefault="00FC0DD5" w:rsidP="00BF32D5">
      <w:pPr>
        <w:widowControl w:val="0"/>
        <w:numPr>
          <w:ilvl w:val="0"/>
          <w:numId w:val="28"/>
        </w:numPr>
        <w:suppressAutoHyphens w:val="0"/>
        <w:autoSpaceDE w:val="0"/>
        <w:adjustRightInd w:val="0"/>
        <w:jc w:val="both"/>
        <w:textAlignment w:val="auto"/>
      </w:pPr>
      <w:r w:rsidRPr="00DE1D81">
        <w:t xml:space="preserve">utazási </w:t>
      </w:r>
      <w:r w:rsidR="00BF32D5" w:rsidRPr="00DE1D81">
        <w:t>bérlet (tömegközlekedési eszközökön való utazáshoz)</w:t>
      </w:r>
    </w:p>
    <w:p w:rsidR="00BF32D5" w:rsidRPr="00DE1D81" w:rsidRDefault="00BF32D5" w:rsidP="00BF32D5">
      <w:pPr>
        <w:widowControl w:val="0"/>
        <w:numPr>
          <w:ilvl w:val="0"/>
          <w:numId w:val="28"/>
        </w:numPr>
        <w:suppressAutoHyphens w:val="0"/>
        <w:autoSpaceDE w:val="0"/>
        <w:adjustRightInd w:val="0"/>
        <w:jc w:val="both"/>
        <w:textAlignment w:val="auto"/>
      </w:pPr>
      <w:r w:rsidRPr="00DE1D81">
        <w:t>javasolt havi költőpénz (az étkezés</w:t>
      </w:r>
      <w:r w:rsidR="00E02713" w:rsidRPr="00DE1D81">
        <w:t xml:space="preserve"> </w:t>
      </w:r>
      <w:r w:rsidRPr="00DE1D81">
        <w:t>és személyes költségek fedezésére): kb. 200–250 USD / hó</w:t>
      </w:r>
    </w:p>
    <w:p w:rsidR="00BF32D5" w:rsidRPr="00DE1D81" w:rsidRDefault="00BF32D5" w:rsidP="00BF32D5">
      <w:pPr>
        <w:widowControl w:val="0"/>
        <w:numPr>
          <w:ilvl w:val="0"/>
          <w:numId w:val="28"/>
        </w:numPr>
        <w:suppressAutoHyphens w:val="0"/>
        <w:autoSpaceDE w:val="0"/>
        <w:adjustRightInd w:val="0"/>
        <w:jc w:val="both"/>
        <w:textAlignment w:val="auto"/>
      </w:pPr>
      <w:r w:rsidRPr="00DE1D81">
        <w:t>tanulmányi vízum beszerzése az illetékes magyar külképviseleten</w:t>
      </w:r>
    </w:p>
    <w:p w:rsidR="00C12136" w:rsidRDefault="00C12136" w:rsidP="00C12136">
      <w:pPr>
        <w:rPr>
          <w:b/>
          <w:u w:val="single"/>
        </w:rPr>
      </w:pPr>
    </w:p>
    <w:p w:rsidR="00BF32D5" w:rsidRPr="00DE1D81" w:rsidRDefault="00BF32D5" w:rsidP="00C12136">
      <w:pPr>
        <w:rPr>
          <w:b/>
          <w:u w:val="single"/>
        </w:rPr>
      </w:pPr>
      <w:r w:rsidRPr="00DE1D81">
        <w:rPr>
          <w:b/>
          <w:u w:val="single"/>
        </w:rPr>
        <w:t>Fizetendő díjak:</w:t>
      </w:r>
    </w:p>
    <w:p w:rsidR="00BF32D5" w:rsidRPr="008C09F1" w:rsidRDefault="00BF32D5" w:rsidP="00BF32D5">
      <w:pPr>
        <w:widowControl w:val="0"/>
        <w:numPr>
          <w:ilvl w:val="0"/>
          <w:numId w:val="28"/>
        </w:numPr>
        <w:suppressAutoHyphens w:val="0"/>
        <w:autoSpaceDE w:val="0"/>
        <w:adjustRightInd w:val="0"/>
        <w:jc w:val="both"/>
        <w:textAlignment w:val="auto"/>
      </w:pPr>
      <w:smartTag w:uri="urn:schemas-microsoft-com:office:smarttags" w:element="metricconverter">
        <w:smartTagPr>
          <w:attr w:name="ProductID" w:val="2.000 Ft"/>
        </w:smartTagPr>
        <w:r w:rsidRPr="008C09F1">
          <w:t>2.000 Ft</w:t>
        </w:r>
      </w:smartTag>
      <w:r w:rsidRPr="008C09F1">
        <w:t xml:space="preserve"> a kollégiumba való beköltözéskor,</w:t>
      </w:r>
    </w:p>
    <w:p w:rsidR="00FC0DD5" w:rsidRPr="00C12136" w:rsidRDefault="00BF32D5" w:rsidP="00BF32D5">
      <w:pPr>
        <w:widowControl w:val="0"/>
        <w:numPr>
          <w:ilvl w:val="0"/>
          <w:numId w:val="28"/>
        </w:numPr>
        <w:suppressAutoHyphens w:val="0"/>
        <w:autoSpaceDE w:val="0"/>
        <w:adjustRightInd w:val="0"/>
        <w:jc w:val="both"/>
        <w:textAlignment w:val="auto"/>
      </w:pPr>
      <w:r w:rsidRPr="00DE1D81">
        <w:t xml:space="preserve">a magyarországi felsőoktatási intézménybe történő jelentkezéshez szükséges felvételi eljárási díj, </w:t>
      </w:r>
      <w:r w:rsidR="00E557B1" w:rsidRPr="00DE1D81">
        <w:t>ill.</w:t>
      </w:r>
      <w:r w:rsidRPr="00DE1D81">
        <w:t xml:space="preserve"> a magyarországi érettségi vizsgákra történő jelentkezés eljárási díjai, melyekről majd a </w:t>
      </w:r>
      <w:hyperlink r:id="rId13" w:history="1">
        <w:r w:rsidRPr="00DE1D81">
          <w:rPr>
            <w:rStyle w:val="Hiperhivatkozs"/>
            <w:color w:val="auto"/>
          </w:rPr>
          <w:t>www.felvi.hu</w:t>
        </w:r>
      </w:hyperlink>
      <w:r w:rsidRPr="00DE1D81">
        <w:t xml:space="preserve"> és </w:t>
      </w:r>
      <w:hyperlink r:id="rId14" w:history="1">
        <w:r w:rsidRPr="00DE1D81">
          <w:rPr>
            <w:rStyle w:val="Hiperhivatkozs"/>
            <w:color w:val="auto"/>
          </w:rPr>
          <w:t>www.oktatas.hu</w:t>
        </w:r>
      </w:hyperlink>
      <w:r w:rsidRPr="00DE1D81">
        <w:t xml:space="preserve"> honlapokon lehet tájékozó</w:t>
      </w:r>
      <w:r w:rsidR="00E557B1" w:rsidRPr="00DE1D81">
        <w:t>d</w:t>
      </w:r>
      <w:r w:rsidRPr="00DE1D81">
        <w:t>ni</w:t>
      </w:r>
      <w:r w:rsidR="00306B77" w:rsidRPr="00DE1D81">
        <w:t>.</w:t>
      </w:r>
    </w:p>
    <w:p w:rsidR="00BF32D5" w:rsidRPr="00DE1D81" w:rsidRDefault="00BF32D5" w:rsidP="00C12136">
      <w:pPr>
        <w:pageBreakBefore/>
        <w:rPr>
          <w:b/>
          <w:u w:val="single"/>
        </w:rPr>
      </w:pPr>
      <w:r w:rsidRPr="00DE1D81">
        <w:rPr>
          <w:b/>
          <w:u w:val="single"/>
        </w:rPr>
        <w:lastRenderedPageBreak/>
        <w:t xml:space="preserve">A pályázat </w:t>
      </w:r>
      <w:r w:rsidR="00DA4B84" w:rsidRPr="00DE1D81">
        <w:rPr>
          <w:b/>
          <w:u w:val="single"/>
        </w:rPr>
        <w:t>beadásának módja és határideje</w:t>
      </w:r>
      <w:r w:rsidRPr="00DE1D81">
        <w:rPr>
          <w:b/>
          <w:u w:val="single"/>
        </w:rPr>
        <w:t>:</w:t>
      </w:r>
    </w:p>
    <w:p w:rsidR="00BF32D5" w:rsidRPr="00DE1D81" w:rsidRDefault="00BF32D5" w:rsidP="00BF32D5"/>
    <w:p w:rsidR="00FE37DD" w:rsidRDefault="00FE37DD" w:rsidP="00FE37DD">
      <w:pPr>
        <w:suppressAutoHyphens w:val="0"/>
        <w:jc w:val="both"/>
        <w:rPr>
          <w:b/>
        </w:rPr>
      </w:pPr>
      <w:r>
        <w:rPr>
          <w:b/>
        </w:rPr>
        <w:t>Pályázni a Külgazdasági és Külügyminisztérium elektronikus ÜGYFÉLKAPU felületén keresztül lehet:</w:t>
      </w:r>
    </w:p>
    <w:p w:rsidR="00FE37DD" w:rsidRDefault="003510B9" w:rsidP="00FE37DD">
      <w:pPr>
        <w:suppressAutoHyphens w:val="0"/>
        <w:jc w:val="center"/>
        <w:rPr>
          <w:b/>
        </w:rPr>
      </w:pPr>
      <w:hyperlink r:id="rId15" w:history="1">
        <w:r w:rsidR="00FE37DD">
          <w:rPr>
            <w:rStyle w:val="Hiperhivatkozs"/>
            <w:b/>
          </w:rPr>
          <w:t>http://sao.bbi.hu</w:t>
        </w:r>
      </w:hyperlink>
    </w:p>
    <w:p w:rsidR="00FE37DD" w:rsidRDefault="00FE37DD" w:rsidP="00FE37DD">
      <w:pPr>
        <w:suppressAutoHyphens w:val="0"/>
        <w:jc w:val="both"/>
      </w:pPr>
    </w:p>
    <w:p w:rsidR="00FE37DD" w:rsidRDefault="00FE37DD" w:rsidP="00FE37DD">
      <w:pPr>
        <w:suppressAutoHyphens w:val="0"/>
        <w:jc w:val="both"/>
        <w:rPr>
          <w:b/>
          <w:bCs/>
        </w:rPr>
      </w:pPr>
      <w:r>
        <w:rPr>
          <w:b/>
          <w:bCs/>
        </w:rPr>
        <w:t>1. Regisztráció</w:t>
      </w:r>
    </w:p>
    <w:p w:rsidR="00FE37DD" w:rsidRDefault="00FE37DD" w:rsidP="00FE37DD">
      <w:pPr>
        <w:suppressAutoHyphens w:val="0"/>
        <w:jc w:val="both"/>
      </w:pPr>
      <w:r>
        <w:rPr>
          <w:bCs/>
        </w:rPr>
        <w:t xml:space="preserve">A pályázónak a pályázati időszakban </w:t>
      </w:r>
      <w:r>
        <w:t xml:space="preserve">regisztrálnia kell a KKM ügyfélkapu rendszerében a </w:t>
      </w:r>
      <w:hyperlink r:id="rId16" w:history="1">
        <w:r>
          <w:rPr>
            <w:rStyle w:val="Hiperhivatkozs"/>
          </w:rPr>
          <w:t>http://sao.bbi.hu/login/registration</w:t>
        </w:r>
      </w:hyperlink>
      <w:r>
        <w:t xml:space="preserve"> weboldalon.</w:t>
      </w:r>
    </w:p>
    <w:p w:rsidR="00FE37DD" w:rsidRDefault="00FE37DD" w:rsidP="00FE37DD">
      <w:pPr>
        <w:suppressAutoHyphens w:val="0"/>
        <w:jc w:val="both"/>
        <w:rPr>
          <w:i/>
        </w:rPr>
      </w:pPr>
      <w:r>
        <w:rPr>
          <w:i/>
        </w:rPr>
        <w:t xml:space="preserve">A pályázó a regisztráció sikerességéről 1 napon belül visszaigazoló levelet kap a regisztrációkor megadott e-mail címére. Amennyiben ez a levél nem érkezik meg, kérjük, vegye fel a kapcsolatot Bencsik Balázs nemzetközi oktatási főkoordinátorral, e-mail címe: </w:t>
      </w:r>
      <w:hyperlink r:id="rId17" w:history="1">
        <w:proofErr w:type="gramStart"/>
        <w:r>
          <w:rPr>
            <w:rStyle w:val="Hiperhivatkozs"/>
            <w:i/>
          </w:rPr>
          <w:t>balazs.bencsik@mfa.gov.hu</w:t>
        </w:r>
      </w:hyperlink>
      <w:r>
        <w:rPr>
          <w:i/>
        </w:rPr>
        <w:t xml:space="preserve"> !</w:t>
      </w:r>
      <w:proofErr w:type="gramEnd"/>
    </w:p>
    <w:p w:rsidR="00FE37DD" w:rsidRDefault="00FE37DD" w:rsidP="00FE37DD">
      <w:pPr>
        <w:suppressAutoHyphens w:val="0"/>
        <w:jc w:val="both"/>
        <w:rPr>
          <w:b/>
          <w:bCs/>
        </w:rPr>
      </w:pPr>
    </w:p>
    <w:p w:rsidR="00FE37DD" w:rsidRDefault="00FE37DD" w:rsidP="00FE37DD">
      <w:pPr>
        <w:suppressAutoHyphens w:val="0"/>
        <w:jc w:val="both"/>
        <w:rPr>
          <w:b/>
          <w:bCs/>
        </w:rPr>
      </w:pPr>
      <w:r>
        <w:rPr>
          <w:b/>
          <w:bCs/>
        </w:rPr>
        <w:t>2. Pályázati adatlap kitöltése</w:t>
      </w:r>
    </w:p>
    <w:p w:rsidR="00FE37DD" w:rsidRDefault="00FE37DD" w:rsidP="00FE37DD">
      <w:pPr>
        <w:suppressAutoHyphens w:val="0"/>
        <w:jc w:val="both"/>
        <w:rPr>
          <w:bCs/>
        </w:rPr>
      </w:pPr>
      <w:r>
        <w:rPr>
          <w:bCs/>
        </w:rPr>
        <w:t xml:space="preserve">A sikeres regisztrációt követően jelentkezzen be a </w:t>
      </w:r>
      <w:hyperlink r:id="rId18" w:history="1">
        <w:r>
          <w:rPr>
            <w:rStyle w:val="Hiperhivatkozs"/>
            <w:bCs/>
          </w:rPr>
          <w:t>http://sao.bbi.hu/login</w:t>
        </w:r>
      </w:hyperlink>
      <w:r>
        <w:rPr>
          <w:bCs/>
        </w:rPr>
        <w:t xml:space="preserve"> oldalon a pályázati felületre.</w:t>
      </w:r>
    </w:p>
    <w:p w:rsidR="00FE37DD" w:rsidRDefault="00FE37DD" w:rsidP="00FE37DD">
      <w:r>
        <w:t xml:space="preserve">A </w:t>
      </w:r>
      <w:hyperlink r:id="rId19" w:history="1">
        <w:r w:rsidRPr="008C7F67">
          <w:rPr>
            <w:rStyle w:val="Hiperhivatkozs"/>
          </w:rPr>
          <w:t>https://sao.bbi.hu/palyazatok/kitoltes/bi-elokeszito-osztondij-palyazat-20172018-karpatalja</w:t>
        </w:r>
      </w:hyperlink>
    </w:p>
    <w:p w:rsidR="00FE37DD" w:rsidRDefault="00FE37DD" w:rsidP="00FE37DD">
      <w:pPr>
        <w:suppressAutoHyphens w:val="0"/>
        <w:jc w:val="both"/>
        <w:rPr>
          <w:bCs/>
        </w:rPr>
      </w:pPr>
      <w:proofErr w:type="gramStart"/>
      <w:r>
        <w:rPr>
          <w:bCs/>
        </w:rPr>
        <w:t>pályázati</w:t>
      </w:r>
      <w:proofErr w:type="gramEnd"/>
      <w:r>
        <w:rPr>
          <w:bCs/>
        </w:rPr>
        <w:t xml:space="preserve"> oldalon töltse ki a pályázati adatlapot. </w:t>
      </w:r>
    </w:p>
    <w:p w:rsidR="00FE37DD" w:rsidRDefault="00FE37DD" w:rsidP="00FE37DD">
      <w:pPr>
        <w:suppressAutoHyphens w:val="0"/>
        <w:jc w:val="both"/>
        <w:rPr>
          <w:b/>
          <w:bCs/>
        </w:rPr>
      </w:pPr>
    </w:p>
    <w:p w:rsidR="00FE37DD" w:rsidRDefault="00FE37DD" w:rsidP="00FE37DD">
      <w:pPr>
        <w:suppressAutoHyphens w:val="0"/>
        <w:jc w:val="both"/>
      </w:pPr>
      <w:r>
        <w:rPr>
          <w:b/>
          <w:bCs/>
        </w:rPr>
        <w:t>3.</w:t>
      </w:r>
      <w:r>
        <w:rPr>
          <w:b/>
        </w:rPr>
        <w:t xml:space="preserve"> </w:t>
      </w:r>
      <w:r>
        <w:t>Az adatlap kitöltését követően a rendszer a pályázó adatait tartalmazó</w:t>
      </w:r>
      <w:r>
        <w:rPr>
          <w:b/>
        </w:rPr>
        <w:t xml:space="preserve"> PDF </w:t>
      </w:r>
      <w:r>
        <w:t xml:space="preserve">típusú dokumentumot készít, </w:t>
      </w:r>
      <w:r>
        <w:rPr>
          <w:b/>
        </w:rPr>
        <w:t>melyet a pályázó az ügyfélkapu felületén a nyomtatványai között talál.</w:t>
      </w:r>
    </w:p>
    <w:p w:rsidR="00FE37DD" w:rsidRDefault="00FE37DD" w:rsidP="00FE37DD">
      <w:pPr>
        <w:suppressAutoHyphens w:val="0"/>
        <w:spacing w:line="276" w:lineRule="auto"/>
        <w:ind w:left="360"/>
      </w:pPr>
    </w:p>
    <w:p w:rsidR="00FE37DD" w:rsidRDefault="00FE37DD" w:rsidP="00FE37DD">
      <w:pPr>
        <w:suppressAutoHyphens w:val="0"/>
        <w:jc w:val="both"/>
      </w:pPr>
      <w:r>
        <w:rPr>
          <w:b/>
        </w:rPr>
        <w:t>4.</w:t>
      </w:r>
      <w:r>
        <w:t xml:space="preserve"> A pályázat csak akkor érvényes, ha a pályázó a </w:t>
      </w:r>
      <w:r>
        <w:rPr>
          <w:b/>
        </w:rPr>
        <w:t xml:space="preserve">PDF file-t kinyomtatva és saját kezűleg aláírva postai úton, vagy személyesen benyújtja a kötelezően csatolandó mellékletekkel együtt </w:t>
      </w:r>
      <w:r>
        <w:t>a megadott határidőig a megjelölt elérhetőségen.</w:t>
      </w:r>
    </w:p>
    <w:p w:rsidR="00FE37DD" w:rsidRDefault="00FE37DD" w:rsidP="00FE37DD">
      <w:pPr>
        <w:suppressAutoHyphens w:val="0"/>
        <w:ind w:left="180" w:hanging="180"/>
        <w:jc w:val="both"/>
      </w:pPr>
    </w:p>
    <w:p w:rsidR="00FE37DD" w:rsidRDefault="00FE37DD" w:rsidP="00FE37DD">
      <w:pPr>
        <w:suppressAutoHyphens w:val="0"/>
        <w:jc w:val="both"/>
        <w:rPr>
          <w:u w:val="single"/>
        </w:rPr>
      </w:pPr>
      <w:r>
        <w:rPr>
          <w:b/>
          <w:u w:val="single"/>
        </w:rPr>
        <w:t xml:space="preserve">Az elektronikus adatlap a </w:t>
      </w:r>
      <w:hyperlink r:id="rId20" w:history="1">
        <w:r>
          <w:rPr>
            <w:rStyle w:val="Hiperhivatkozs"/>
            <w:b/>
          </w:rPr>
          <w:t>http://sao.bbi.hu</w:t>
        </w:r>
      </w:hyperlink>
      <w:r>
        <w:rPr>
          <w:b/>
          <w:u w:val="single"/>
        </w:rPr>
        <w:t xml:space="preserve"> felületen keresztüli internetes beküldési határideje 2017. június 27. éjjel 24.00 óra (közép-európai idő /CET/ szerint). </w:t>
      </w:r>
    </w:p>
    <w:p w:rsidR="00FE37DD" w:rsidRDefault="00FE37DD" w:rsidP="00FE37DD">
      <w:pPr>
        <w:suppressAutoHyphens w:val="0"/>
        <w:ind w:left="180" w:hanging="180"/>
        <w:jc w:val="both"/>
      </w:pPr>
    </w:p>
    <w:p w:rsidR="00FE37DD" w:rsidRDefault="00FE37DD" w:rsidP="00FE37DD">
      <w:pPr>
        <w:suppressAutoHyphens w:val="0"/>
        <w:jc w:val="both"/>
      </w:pPr>
      <w:r>
        <w:rPr>
          <w:b/>
          <w:u w:val="single"/>
        </w:rPr>
        <w:t>Az elektronikusan már benyújtott pályázati adatlap kinyomtatott és aláírt formájának, illetve a szükséges egyéb mellékleteknek személyes benyújtási és postai úton történő beérkezési határideje: 2017. június 30. 12.00 óra (közép-európai idő /CET/ szerint).</w:t>
      </w:r>
    </w:p>
    <w:p w:rsidR="00FE37DD" w:rsidRDefault="00FE37DD" w:rsidP="00FE37DD">
      <w:pPr>
        <w:suppressAutoHyphens w:val="0"/>
        <w:spacing w:line="276" w:lineRule="auto"/>
        <w:jc w:val="center"/>
        <w:rPr>
          <w:b/>
        </w:rPr>
      </w:pPr>
    </w:p>
    <w:p w:rsidR="00976F42" w:rsidRPr="00DE1D81" w:rsidRDefault="00976F42" w:rsidP="00976F42">
      <w:pPr>
        <w:jc w:val="both"/>
        <w:rPr>
          <w:b/>
          <w:bCs/>
          <w:color w:val="000000"/>
          <w:sz w:val="20"/>
          <w:szCs w:val="20"/>
        </w:rPr>
      </w:pPr>
    </w:p>
    <w:p w:rsidR="00976F42" w:rsidRPr="00DE1D81" w:rsidRDefault="00976F42" w:rsidP="00976F42">
      <w:pPr>
        <w:suppressAutoHyphens w:val="0"/>
        <w:jc w:val="both"/>
        <w:rPr>
          <w:b/>
        </w:rPr>
      </w:pPr>
      <w:r w:rsidRPr="00DE1D81">
        <w:t xml:space="preserve">A Külgazdasági és Külügyminisztériummal (Balassi Intézettel) korábban már kapcsolatba került hallgatók régi adataikkal is be tudnak majd lépni, </w:t>
      </w:r>
      <w:r w:rsidRPr="00DE1D81">
        <w:rPr>
          <w:b/>
          <w:i/>
        </w:rPr>
        <w:t>nem szükséges az újbóli regisztráció</w:t>
      </w:r>
      <w:r w:rsidRPr="00DE1D81">
        <w:t xml:space="preserve">, illetve a rendszer képes értesíteni a felhasználót, ha már az adott e-mail cím – mint kommunikációs eszköz – már része a rendszernek. </w:t>
      </w:r>
      <w:r w:rsidRPr="00DE1D81">
        <w:rPr>
          <w:b/>
          <w:i/>
        </w:rPr>
        <w:t xml:space="preserve">Csak a regisztrációt követő első belépés után tudják a megfelelő pályázati kategóriához tartozó pályázat elektronikus adatlapját kitölteni és elektronikus pályázati jelentkezésüket benyújtani. </w:t>
      </w:r>
      <w:r w:rsidRPr="00DE1D81">
        <w:rPr>
          <w:i/>
        </w:rPr>
        <w:t>Felmerülő probléma esetén forduljanak a megadott elérhetőségek valamelyikéhez!</w:t>
      </w:r>
    </w:p>
    <w:p w:rsidR="00976F42" w:rsidRPr="00DE1D81" w:rsidRDefault="00976F42" w:rsidP="00976F42">
      <w:pPr>
        <w:suppressAutoHyphens w:val="0"/>
        <w:jc w:val="both"/>
      </w:pPr>
    </w:p>
    <w:p w:rsidR="00976F42" w:rsidRPr="00DE1D81" w:rsidRDefault="00976F42" w:rsidP="00976F42">
      <w:pPr>
        <w:suppressAutoHyphens w:val="0"/>
        <w:jc w:val="both"/>
        <w:rPr>
          <w:b/>
          <w:i/>
        </w:rPr>
      </w:pPr>
      <w:r w:rsidRPr="00DE1D81">
        <w:rPr>
          <w:b/>
          <w:i/>
        </w:rPr>
        <w:t xml:space="preserve">Felhívjuk a figyelmet, hogy </w:t>
      </w:r>
    </w:p>
    <w:p w:rsidR="00976F42" w:rsidRPr="00DE1D81" w:rsidRDefault="00976F42" w:rsidP="00976F42">
      <w:pPr>
        <w:numPr>
          <w:ilvl w:val="0"/>
          <w:numId w:val="39"/>
        </w:numPr>
        <w:suppressAutoHyphens w:val="0"/>
        <w:ind w:left="709" w:hanging="283"/>
        <w:jc w:val="both"/>
        <w:textAlignment w:val="auto"/>
        <w:rPr>
          <w:b/>
          <w:i/>
        </w:rPr>
      </w:pPr>
      <w:r w:rsidRPr="00DE1D81">
        <w:rPr>
          <w:b/>
          <w:i/>
        </w:rPr>
        <w:t>a határidő minden esetben a beérkezés időpontját jelenti, és</w:t>
      </w:r>
    </w:p>
    <w:p w:rsidR="00976F42" w:rsidRPr="00DE1D81" w:rsidRDefault="00976F42" w:rsidP="00976F42">
      <w:pPr>
        <w:numPr>
          <w:ilvl w:val="0"/>
          <w:numId w:val="39"/>
        </w:numPr>
        <w:suppressAutoHyphens w:val="0"/>
        <w:ind w:left="709" w:hanging="283"/>
        <w:jc w:val="both"/>
        <w:textAlignment w:val="auto"/>
        <w:rPr>
          <w:b/>
          <w:i/>
        </w:rPr>
      </w:pPr>
      <w:r w:rsidRPr="00DE1D81">
        <w:rPr>
          <w:b/>
          <w:i/>
        </w:rPr>
        <w:t>a pályázat benyújtásával kapcsolatban hiánypótlásra nincs lehetőség!</w:t>
      </w:r>
    </w:p>
    <w:p w:rsidR="00976F42" w:rsidRPr="00DE1D81" w:rsidRDefault="00976F42" w:rsidP="00C12136">
      <w:pPr>
        <w:pageBreakBefore/>
        <w:suppressAutoHyphens w:val="0"/>
        <w:spacing w:after="120"/>
        <w:jc w:val="both"/>
        <w:rPr>
          <w:u w:val="single"/>
        </w:rPr>
      </w:pPr>
      <w:r w:rsidRPr="00DE1D81">
        <w:rPr>
          <w:b/>
          <w:u w:val="single"/>
        </w:rPr>
        <w:lastRenderedPageBreak/>
        <w:t xml:space="preserve">A pályázatokat 1 példányban személyesen vagy ajánlott küldeményként postai </w:t>
      </w:r>
      <w:proofErr w:type="gramStart"/>
      <w:r w:rsidRPr="00DE1D81">
        <w:rPr>
          <w:b/>
          <w:u w:val="single"/>
        </w:rPr>
        <w:t>úton</w:t>
      </w:r>
      <w:proofErr w:type="gramEnd"/>
      <w:r w:rsidRPr="00DE1D81">
        <w:rPr>
          <w:b/>
          <w:u w:val="single"/>
        </w:rPr>
        <w:t xml:space="preserve"> az alábbi címen lehet leadni/eljuttatni:</w:t>
      </w:r>
    </w:p>
    <w:p w:rsidR="00EF5486" w:rsidRPr="00DE1D81" w:rsidRDefault="00EF5486">
      <w:pPr>
        <w:pStyle w:val="Cm"/>
        <w:jc w:val="both"/>
        <w:rPr>
          <w:sz w:val="20"/>
        </w:rPr>
      </w:pPr>
    </w:p>
    <w:tbl>
      <w:tblPr>
        <w:tblW w:w="6325" w:type="dxa"/>
        <w:tblInd w:w="1188" w:type="dxa"/>
        <w:tblCellMar>
          <w:left w:w="10" w:type="dxa"/>
          <w:right w:w="10" w:type="dxa"/>
        </w:tblCellMar>
        <w:tblLook w:val="0000" w:firstRow="0" w:lastRow="0" w:firstColumn="0" w:lastColumn="0" w:noHBand="0" w:noVBand="0"/>
      </w:tblPr>
      <w:tblGrid>
        <w:gridCol w:w="6325"/>
      </w:tblGrid>
      <w:tr w:rsidR="00EF5486" w:rsidRPr="00DE1D81">
        <w:trPr>
          <w:trHeight w:val="944"/>
        </w:trPr>
        <w:tc>
          <w:tcPr>
            <w:tcW w:w="6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827FB" w:rsidRPr="00DE1D81" w:rsidRDefault="000827FB" w:rsidP="000827FB">
            <w:pPr>
              <w:autoSpaceDE w:val="0"/>
              <w:adjustRightInd w:val="0"/>
              <w:jc w:val="center"/>
              <w:rPr>
                <w:b/>
                <w:bCs/>
                <w:u w:val="single"/>
              </w:rPr>
            </w:pPr>
            <w:r w:rsidRPr="00DE1D81">
              <w:rPr>
                <w:b/>
                <w:bCs/>
                <w:u w:val="single"/>
              </w:rPr>
              <w:t>"GENIUS" Jótékonysági Alapítvány,</w:t>
            </w:r>
          </w:p>
          <w:p w:rsidR="000827FB" w:rsidRPr="00DE1D81" w:rsidRDefault="000827FB" w:rsidP="000827FB">
            <w:pPr>
              <w:autoSpaceDE w:val="0"/>
              <w:adjustRightInd w:val="0"/>
              <w:jc w:val="center"/>
              <w:rPr>
                <w:b/>
                <w:bCs/>
                <w:u w:val="single"/>
              </w:rPr>
            </w:pPr>
            <w:r w:rsidRPr="00DE1D81">
              <w:rPr>
                <w:b/>
                <w:bCs/>
                <w:u w:val="single"/>
              </w:rPr>
              <w:t>Agora Információs Központ</w:t>
            </w:r>
          </w:p>
          <w:p w:rsidR="000827FB" w:rsidRPr="00DE1D81" w:rsidRDefault="000827FB" w:rsidP="000827FB">
            <w:pPr>
              <w:autoSpaceDE w:val="0"/>
              <w:adjustRightInd w:val="0"/>
              <w:jc w:val="center"/>
              <w:rPr>
                <w:b/>
                <w:bCs/>
              </w:rPr>
            </w:pPr>
            <w:r w:rsidRPr="00DE1D81">
              <w:rPr>
                <w:b/>
                <w:bCs/>
              </w:rPr>
              <w:t>Cím: Beregszász, Kossuth tér 6</w:t>
            </w:r>
            <w:proofErr w:type="gramStart"/>
            <w:r w:rsidRPr="00DE1D81">
              <w:rPr>
                <w:b/>
                <w:bCs/>
              </w:rPr>
              <w:t>.,</w:t>
            </w:r>
            <w:proofErr w:type="gramEnd"/>
            <w:r w:rsidRPr="00DE1D81">
              <w:rPr>
                <w:b/>
                <w:bCs/>
              </w:rPr>
              <w:t xml:space="preserve"> Pf. 33.</w:t>
            </w:r>
          </w:p>
          <w:p w:rsidR="00EF5486" w:rsidRPr="00DE1D81" w:rsidRDefault="00EF5486">
            <w:pPr>
              <w:pStyle w:val="Alcm"/>
              <w:jc w:val="center"/>
            </w:pPr>
          </w:p>
        </w:tc>
      </w:tr>
    </w:tbl>
    <w:p w:rsidR="00C86229" w:rsidRPr="00DE1D81" w:rsidRDefault="00C86229">
      <w:pPr>
        <w:pStyle w:val="Cm"/>
        <w:jc w:val="both"/>
        <w:rPr>
          <w:sz w:val="24"/>
          <w:szCs w:val="24"/>
        </w:rPr>
      </w:pPr>
    </w:p>
    <w:p w:rsidR="009D4638" w:rsidRPr="00DE1D81" w:rsidRDefault="009D4638">
      <w:pPr>
        <w:pStyle w:val="Cm"/>
        <w:jc w:val="both"/>
        <w:rPr>
          <w:sz w:val="20"/>
        </w:rPr>
      </w:pPr>
    </w:p>
    <w:p w:rsidR="00EF5486" w:rsidRPr="00DE1D81" w:rsidRDefault="00167B2A" w:rsidP="00D71A3F">
      <w:pPr>
        <w:jc w:val="both"/>
      </w:pPr>
      <w:r w:rsidRPr="00DE1D81">
        <w:t xml:space="preserve">Az Értékelő Bizottság a </w:t>
      </w:r>
      <w:r w:rsidR="00106A8F" w:rsidRPr="00DE1D81">
        <w:t xml:space="preserve">Beregszászi Agora Információs Központba </w:t>
      </w:r>
      <w:r w:rsidRPr="00DE1D81">
        <w:t>határidő után beérkezett, illetve a formailag hibás, pontatlanul vagy olvashatatlanul benyújtott pályázatokat nem veszi figyelembe.</w:t>
      </w:r>
    </w:p>
    <w:p w:rsidR="00DA4B84" w:rsidRPr="00DE1D81" w:rsidRDefault="00DA4B84" w:rsidP="00DA4B84">
      <w:pPr>
        <w:spacing w:before="100" w:beforeAutospacing="1" w:after="100" w:afterAutospacing="1"/>
        <w:jc w:val="both"/>
      </w:pPr>
      <w:r w:rsidRPr="00DE1D81">
        <w:rPr>
          <w:b/>
          <w:i/>
        </w:rPr>
        <w:t xml:space="preserve">Az alábbiakban felsorolt mellékleteket, igazolásokat csatolni kell az elektronikus Ügyfélkapu felületen beadott </w:t>
      </w:r>
      <w:r w:rsidRPr="00DE1D81">
        <w:rPr>
          <w:b/>
        </w:rPr>
        <w:t>pályázat kinyomtatott és aláírt</w:t>
      </w:r>
      <w:r w:rsidRPr="00DE1D81">
        <w:rPr>
          <w:b/>
          <w:i/>
        </w:rPr>
        <w:t xml:space="preserve"> </w:t>
      </w:r>
      <w:r w:rsidRPr="00DE1D81">
        <w:rPr>
          <w:b/>
        </w:rPr>
        <w:t>PDF adatlap dokumentumához:</w:t>
      </w:r>
    </w:p>
    <w:p w:rsidR="00733791" w:rsidRPr="00DE1D81" w:rsidRDefault="00167B2A">
      <w:pPr>
        <w:pStyle w:val="Cm"/>
        <w:numPr>
          <w:ilvl w:val="0"/>
          <w:numId w:val="12"/>
        </w:numPr>
        <w:tabs>
          <w:tab w:val="left" w:pos="426"/>
        </w:tabs>
        <w:ind w:left="426" w:hanging="426"/>
        <w:jc w:val="both"/>
        <w:rPr>
          <w:sz w:val="24"/>
          <w:szCs w:val="24"/>
        </w:rPr>
      </w:pPr>
      <w:r w:rsidRPr="00DE1D81">
        <w:rPr>
          <w:sz w:val="24"/>
          <w:szCs w:val="24"/>
        </w:rPr>
        <w:t>az úti okmány (útlevél vagy személyi igazolvány)</w:t>
      </w:r>
      <w:r w:rsidR="00733791" w:rsidRPr="00DE1D81">
        <w:rPr>
          <w:sz w:val="24"/>
          <w:szCs w:val="24"/>
        </w:rPr>
        <w:t xml:space="preserve"> egyszerű másolata</w:t>
      </w:r>
    </w:p>
    <w:p w:rsidR="00EF5486" w:rsidRPr="00DE1D81" w:rsidRDefault="00167B2A">
      <w:pPr>
        <w:pStyle w:val="Cm"/>
        <w:numPr>
          <w:ilvl w:val="0"/>
          <w:numId w:val="12"/>
        </w:numPr>
        <w:tabs>
          <w:tab w:val="left" w:pos="426"/>
        </w:tabs>
        <w:ind w:left="426" w:hanging="426"/>
        <w:jc w:val="both"/>
        <w:rPr>
          <w:sz w:val="24"/>
          <w:szCs w:val="24"/>
        </w:rPr>
      </w:pPr>
      <w:r w:rsidRPr="00DE1D81">
        <w:rPr>
          <w:sz w:val="24"/>
          <w:szCs w:val="24"/>
        </w:rPr>
        <w:t>az állandó lakóhelyet igazoló okmány egyszerű másolata</w:t>
      </w:r>
    </w:p>
    <w:p w:rsidR="00EF5486" w:rsidRPr="00DE1D81" w:rsidRDefault="00167B2A">
      <w:pPr>
        <w:pStyle w:val="Cm"/>
        <w:numPr>
          <w:ilvl w:val="0"/>
          <w:numId w:val="12"/>
        </w:numPr>
        <w:tabs>
          <w:tab w:val="left" w:pos="426"/>
        </w:tabs>
        <w:ind w:left="426" w:hanging="426"/>
        <w:jc w:val="both"/>
        <w:rPr>
          <w:sz w:val="24"/>
          <w:szCs w:val="24"/>
        </w:rPr>
      </w:pPr>
      <w:r w:rsidRPr="00DE1D81">
        <w:rPr>
          <w:sz w:val="24"/>
          <w:szCs w:val="24"/>
        </w:rPr>
        <w:t>a középiskola valamennyi osztálya bizonyítványának egyszerű másolata*</w:t>
      </w:r>
    </w:p>
    <w:p w:rsidR="00106A8F" w:rsidRPr="00DE1D81" w:rsidRDefault="006A3082" w:rsidP="00DE1D81">
      <w:pPr>
        <w:pStyle w:val="Cm"/>
        <w:numPr>
          <w:ilvl w:val="0"/>
          <w:numId w:val="12"/>
        </w:numPr>
        <w:tabs>
          <w:tab w:val="left" w:pos="426"/>
        </w:tabs>
        <w:ind w:left="426" w:hanging="426"/>
        <w:jc w:val="both"/>
        <w:rPr>
          <w:sz w:val="24"/>
          <w:szCs w:val="24"/>
        </w:rPr>
      </w:pPr>
      <w:r w:rsidRPr="00DE1D81">
        <w:rPr>
          <w:sz w:val="24"/>
          <w:szCs w:val="24"/>
        </w:rPr>
        <w:t xml:space="preserve">szülőföldi </w:t>
      </w:r>
      <w:r w:rsidR="00167B2A" w:rsidRPr="00DE1D81">
        <w:rPr>
          <w:sz w:val="24"/>
          <w:szCs w:val="24"/>
        </w:rPr>
        <w:t>érettségi bizonyítvány egyszerű másolata*</w:t>
      </w:r>
    </w:p>
    <w:p w:rsidR="00106A8F" w:rsidRPr="00DE1D81" w:rsidRDefault="00106A8F" w:rsidP="001C7BF8">
      <w:pPr>
        <w:pStyle w:val="Cm"/>
        <w:numPr>
          <w:ilvl w:val="0"/>
          <w:numId w:val="12"/>
        </w:numPr>
        <w:tabs>
          <w:tab w:val="left" w:pos="426"/>
        </w:tabs>
        <w:ind w:left="426" w:hanging="426"/>
        <w:jc w:val="both"/>
        <w:rPr>
          <w:sz w:val="24"/>
          <w:szCs w:val="24"/>
        </w:rPr>
      </w:pPr>
      <w:r w:rsidRPr="00DE1D81">
        <w:rPr>
          <w:sz w:val="24"/>
          <w:szCs w:val="24"/>
        </w:rPr>
        <w:t xml:space="preserve">a szülőföldön független vizsgaközpontban letett érettségi vizsgát bizonyító </w:t>
      </w:r>
      <w:proofErr w:type="spellStart"/>
      <w:r w:rsidRPr="00DE1D81">
        <w:rPr>
          <w:sz w:val="24"/>
          <w:szCs w:val="24"/>
        </w:rPr>
        <w:t>szertifikát</w:t>
      </w:r>
      <w:proofErr w:type="spellEnd"/>
      <w:r w:rsidRPr="00DE1D81">
        <w:rPr>
          <w:sz w:val="24"/>
          <w:szCs w:val="24"/>
        </w:rPr>
        <w:t xml:space="preserve"> és annak mellékletének (melyben az eredmény is fel van tüntetve) egyszerű másolata*</w:t>
      </w:r>
    </w:p>
    <w:p w:rsidR="00684349" w:rsidRPr="00DE1D81" w:rsidRDefault="00684349" w:rsidP="00684349">
      <w:pPr>
        <w:pStyle w:val="Cm"/>
        <w:numPr>
          <w:ilvl w:val="0"/>
          <w:numId w:val="36"/>
        </w:numPr>
        <w:tabs>
          <w:tab w:val="num" w:pos="426"/>
        </w:tabs>
        <w:suppressAutoHyphens w:val="0"/>
        <w:autoSpaceDN/>
        <w:ind w:left="426" w:hanging="426"/>
        <w:jc w:val="both"/>
        <w:textAlignment w:val="auto"/>
        <w:rPr>
          <w:sz w:val="24"/>
          <w:szCs w:val="24"/>
        </w:rPr>
      </w:pPr>
      <w:r w:rsidRPr="00DE1D81">
        <w:rPr>
          <w:sz w:val="24"/>
          <w:szCs w:val="24"/>
        </w:rPr>
        <w:t>amennyiben van, a Magyarországon letett középszintű és/vagy emelt szintű érettségi oklevelének, bizonyítványának (törzslapjának) egyszerű másolata*</w:t>
      </w:r>
    </w:p>
    <w:p w:rsidR="00EF5486" w:rsidRPr="00DE1D81" w:rsidRDefault="00167B2A">
      <w:pPr>
        <w:numPr>
          <w:ilvl w:val="0"/>
          <w:numId w:val="12"/>
        </w:numPr>
        <w:tabs>
          <w:tab w:val="left" w:pos="426"/>
        </w:tabs>
        <w:autoSpaceDE w:val="0"/>
        <w:ind w:left="425" w:hanging="425"/>
        <w:jc w:val="both"/>
      </w:pPr>
      <w:r w:rsidRPr="00DE1D81">
        <w:t>a magyar nemzetiség igazolása (E célra egyaránt alkalmas a Magyar igazolvány [az igazolvány számának és adatlapjának] másolata vagy a Magyar igazolványra vonatkozó igénylés másolata, illetve ezek hiányában minden olyan dokumentum, amelyből a nemzetiség hitelt érdemlően megállapítható.)</w:t>
      </w:r>
    </w:p>
    <w:p w:rsidR="00EF5486" w:rsidRPr="00DE1D81" w:rsidRDefault="00EF5486">
      <w:pPr>
        <w:autoSpaceDE w:val="0"/>
        <w:jc w:val="both"/>
        <w:rPr>
          <w:sz w:val="20"/>
          <w:szCs w:val="20"/>
        </w:rPr>
      </w:pPr>
    </w:p>
    <w:p w:rsidR="003970F7" w:rsidRPr="00DE1D81" w:rsidRDefault="00C6425C" w:rsidP="00684349">
      <w:pPr>
        <w:autoSpaceDE w:val="0"/>
        <w:jc w:val="both"/>
      </w:pPr>
      <w:r w:rsidRPr="00DE1D81">
        <w:t>*</w:t>
      </w:r>
      <w:r w:rsidR="003970F7" w:rsidRPr="00DE1D81">
        <w:t xml:space="preserve">Az eredeti dokumentumok a benyújtáskor bemutatandók (postai jelentkezés esetében a dokumentum kibocsátója, vagy a középiskola, vagy közjegyző által hitelesített másolatot kell beküldeni). </w:t>
      </w:r>
      <w:r w:rsidR="00684349" w:rsidRPr="00DE1D81">
        <w:t>A 201</w:t>
      </w:r>
      <w:r w:rsidR="000D2975" w:rsidRPr="00DE1D81">
        <w:t>7</w:t>
      </w:r>
      <w:r w:rsidR="00684349" w:rsidRPr="00DE1D81">
        <w:t>-b</w:t>
      </w:r>
      <w:r w:rsidR="000D2975" w:rsidRPr="00DE1D81">
        <w:t>e</w:t>
      </w:r>
      <w:r w:rsidR="00684349" w:rsidRPr="00DE1D81">
        <w:t>n érettségizők esetében az érettségi bizonyítvány másolatát utólag is el lehet küldeni (amennyiben a pályázat beadásakor még nem állna rendelkezésre). Ebben az esetben a középiskola igazolása (jogviszonyról és a 201</w:t>
      </w:r>
      <w:r w:rsidR="000D2975" w:rsidRPr="00DE1D81">
        <w:t>7</w:t>
      </w:r>
      <w:r w:rsidR="00684349" w:rsidRPr="00DE1D81">
        <w:t>. évi érettségi vizsgán tervezett részvételről) a pályázat benyújtásakor csatolandó és a szülőföldi érettségi bizonyítvány másolatát és az utolsó tanévük bizonyítványának másolatát</w:t>
      </w:r>
      <w:r w:rsidR="001877A6" w:rsidRPr="00DE1D81">
        <w:t xml:space="preserve"> legkésőbb</w:t>
      </w:r>
      <w:r w:rsidR="00684349" w:rsidRPr="00DE1D81">
        <w:t xml:space="preserve"> azok kézhezvételétől számított 8 munkanapon belül kell benyújtani.</w:t>
      </w:r>
    </w:p>
    <w:p w:rsidR="00684349" w:rsidRPr="00DE1D81" w:rsidRDefault="00684349" w:rsidP="00684349">
      <w:pPr>
        <w:autoSpaceDE w:val="0"/>
        <w:jc w:val="both"/>
      </w:pPr>
    </w:p>
    <w:p w:rsidR="009671A7" w:rsidRPr="00A43B1B" w:rsidRDefault="009671A7" w:rsidP="009671A7">
      <w:pPr>
        <w:pageBreakBefore/>
        <w:jc w:val="center"/>
        <w:rPr>
          <w:b/>
        </w:rPr>
      </w:pPr>
      <w:r w:rsidRPr="00A43B1B">
        <w:rPr>
          <w:b/>
        </w:rPr>
        <w:lastRenderedPageBreak/>
        <w:t>1. sz. melléklet</w:t>
      </w:r>
    </w:p>
    <w:p w:rsidR="009671A7" w:rsidRDefault="009671A7" w:rsidP="009671A7">
      <w:pPr>
        <w:jc w:val="center"/>
        <w:rPr>
          <w:b/>
          <w:bCs/>
          <w:sz w:val="20"/>
          <w:szCs w:val="20"/>
        </w:rPr>
      </w:pPr>
    </w:p>
    <w:p w:rsidR="009671A7" w:rsidRPr="00A43B1B" w:rsidRDefault="009671A7" w:rsidP="009671A7">
      <w:pPr>
        <w:jc w:val="center"/>
        <w:rPr>
          <w:b/>
          <w:u w:val="single"/>
        </w:rPr>
      </w:pPr>
      <w:r w:rsidRPr="00A43B1B">
        <w:rPr>
          <w:b/>
          <w:bCs/>
          <w:sz w:val="20"/>
          <w:szCs w:val="20"/>
        </w:rPr>
        <w:t>A magyar felsőoktatás 2018/2019-es tanévének alap- és osztatlan képzéseiben megjelenő várhatóan miniszteri ös</w:t>
      </w:r>
      <w:r w:rsidR="005360D4">
        <w:rPr>
          <w:b/>
          <w:bCs/>
          <w:sz w:val="20"/>
          <w:szCs w:val="20"/>
        </w:rPr>
        <w:t>ztöndíjjal támogatott szakok (</w:t>
      </w:r>
      <w:proofErr w:type="spellStart"/>
      <w:r w:rsidR="005360D4">
        <w:rPr>
          <w:b/>
          <w:bCs/>
          <w:sz w:val="20"/>
          <w:szCs w:val="20"/>
        </w:rPr>
        <w:t>KKM-Balassi</w:t>
      </w:r>
      <w:proofErr w:type="spellEnd"/>
      <w:r w:rsidRPr="00A43B1B">
        <w:rPr>
          <w:b/>
          <w:bCs/>
          <w:sz w:val="20"/>
          <w:szCs w:val="20"/>
        </w:rPr>
        <w:t xml:space="preserve"> előkészítő képzésében 2017/2018-es tanév)</w:t>
      </w:r>
    </w:p>
    <w:p w:rsidR="009671A7" w:rsidRPr="00A43B1B" w:rsidRDefault="009671A7" w:rsidP="009671A7">
      <w:pPr>
        <w:jc w:val="center"/>
        <w:rPr>
          <w:b/>
          <w:bCs/>
          <w:sz w:val="20"/>
        </w:rPr>
      </w:pPr>
      <w:r w:rsidRPr="00A43B1B">
        <w:rPr>
          <w:b/>
          <w:bCs/>
          <w:sz w:val="20"/>
        </w:rPr>
        <w:t>Felhívjuk a figyelmet arra, hogy az alábbi táblázatban szereplő szakok közül azokra lehet majd az előkésztő képzés folyamán a felvételi jelentkezést benyújtani, melyek a 2018/2019-es tanévre állami ösztöndíjas formában, nappali munkarenden meghirdetésre kerülnek!</w:t>
      </w:r>
    </w:p>
    <w:p w:rsidR="009671A7" w:rsidRPr="00A43B1B" w:rsidRDefault="009671A7" w:rsidP="009671A7">
      <w:pPr>
        <w:jc w:val="center"/>
        <w:rPr>
          <w:b/>
          <w:bCs/>
          <w:sz w:val="20"/>
        </w:rPr>
      </w:pPr>
    </w:p>
    <w:tbl>
      <w:tblPr>
        <w:tblW w:w="9571" w:type="dxa"/>
        <w:tblInd w:w="55" w:type="dxa"/>
        <w:tblLayout w:type="fixed"/>
        <w:tblCellMar>
          <w:left w:w="70" w:type="dxa"/>
          <w:right w:w="70" w:type="dxa"/>
        </w:tblCellMar>
        <w:tblLook w:val="04A0" w:firstRow="1" w:lastRow="0" w:firstColumn="1" w:lastColumn="0" w:noHBand="0" w:noVBand="1"/>
      </w:tblPr>
      <w:tblGrid>
        <w:gridCol w:w="1433"/>
        <w:gridCol w:w="2410"/>
        <w:gridCol w:w="3827"/>
        <w:gridCol w:w="1901"/>
      </w:tblGrid>
      <w:tr w:rsidR="009671A7" w:rsidRPr="00A43B1B" w:rsidTr="00A419ED">
        <w:trPr>
          <w:trHeight w:val="1590"/>
        </w:trPr>
        <w:tc>
          <w:tcPr>
            <w:tcW w:w="1433" w:type="dxa"/>
            <w:tcBorders>
              <w:top w:val="single" w:sz="4" w:space="0" w:color="auto"/>
              <w:left w:val="single" w:sz="4" w:space="0" w:color="auto"/>
              <w:bottom w:val="single" w:sz="4" w:space="0" w:color="auto"/>
              <w:right w:val="single" w:sz="4" w:space="0" w:color="auto"/>
            </w:tcBorders>
            <w:shd w:val="clear" w:color="000000" w:fill="D8D8D8"/>
            <w:textDirection w:val="btLr"/>
            <w:vAlign w:val="center"/>
            <w:hideMark/>
          </w:tcPr>
          <w:p w:rsidR="009671A7" w:rsidRPr="00A43B1B" w:rsidRDefault="009671A7" w:rsidP="00A419ED">
            <w:pPr>
              <w:autoSpaceDN/>
              <w:jc w:val="center"/>
              <w:rPr>
                <w:rFonts w:ascii="Arial" w:hAnsi="Arial" w:cs="Arial"/>
                <w:b/>
                <w:bCs/>
                <w:color w:val="000000"/>
                <w:sz w:val="16"/>
                <w:szCs w:val="16"/>
              </w:rPr>
            </w:pPr>
            <w:r w:rsidRPr="00A43B1B">
              <w:rPr>
                <w:rFonts w:ascii="Arial" w:hAnsi="Arial" w:cs="Arial"/>
                <w:b/>
                <w:bCs/>
                <w:color w:val="000000"/>
                <w:sz w:val="16"/>
                <w:szCs w:val="16"/>
              </w:rPr>
              <w:t>Képzési terület/</w:t>
            </w:r>
          </w:p>
          <w:p w:rsidR="009671A7" w:rsidRPr="00A43B1B" w:rsidRDefault="009671A7" w:rsidP="00A419ED">
            <w:pPr>
              <w:autoSpaceDN/>
              <w:jc w:val="center"/>
              <w:rPr>
                <w:rFonts w:ascii="Arial" w:hAnsi="Arial" w:cs="Arial"/>
                <w:b/>
                <w:bCs/>
                <w:color w:val="000000"/>
                <w:sz w:val="16"/>
                <w:szCs w:val="16"/>
              </w:rPr>
            </w:pPr>
            <w:r w:rsidRPr="00A43B1B">
              <w:rPr>
                <w:rFonts w:ascii="Arial" w:hAnsi="Arial" w:cs="Arial"/>
                <w:b/>
                <w:bCs/>
                <w:color w:val="000000"/>
                <w:sz w:val="16"/>
                <w:szCs w:val="16"/>
              </w:rPr>
              <w:t>képzési szint</w:t>
            </w:r>
          </w:p>
        </w:tc>
        <w:tc>
          <w:tcPr>
            <w:tcW w:w="2410" w:type="dxa"/>
            <w:tcBorders>
              <w:top w:val="single" w:sz="4" w:space="0" w:color="auto"/>
              <w:left w:val="nil"/>
              <w:bottom w:val="single" w:sz="4" w:space="0" w:color="auto"/>
              <w:right w:val="single" w:sz="4" w:space="0" w:color="auto"/>
            </w:tcBorders>
            <w:shd w:val="clear" w:color="000000" w:fill="D8D8D8"/>
            <w:vAlign w:val="center"/>
            <w:hideMark/>
          </w:tcPr>
          <w:p w:rsidR="009671A7" w:rsidRPr="00A43B1B" w:rsidRDefault="009671A7" w:rsidP="00A419ED">
            <w:pPr>
              <w:autoSpaceDN/>
              <w:jc w:val="center"/>
              <w:rPr>
                <w:rFonts w:ascii="Arial" w:hAnsi="Arial" w:cs="Arial"/>
                <w:b/>
                <w:bCs/>
                <w:color w:val="000000"/>
                <w:sz w:val="16"/>
                <w:szCs w:val="16"/>
              </w:rPr>
            </w:pPr>
            <w:proofErr w:type="gramStart"/>
            <w:r w:rsidRPr="00A43B1B">
              <w:rPr>
                <w:rFonts w:ascii="Arial" w:hAnsi="Arial" w:cs="Arial"/>
                <w:b/>
                <w:bCs/>
                <w:color w:val="000000"/>
                <w:sz w:val="16"/>
                <w:szCs w:val="16"/>
              </w:rPr>
              <w:t>szak                                                 (</w:t>
            </w:r>
            <w:proofErr w:type="gramEnd"/>
            <w:r w:rsidRPr="00A43B1B">
              <w:rPr>
                <w:rFonts w:ascii="Arial" w:hAnsi="Arial" w:cs="Arial"/>
                <w:b/>
                <w:bCs/>
                <w:color w:val="000000"/>
                <w:sz w:val="16"/>
                <w:szCs w:val="16"/>
              </w:rPr>
              <w:t>a következő, 2018. szeptemberben induló tanévben)</w:t>
            </w:r>
          </w:p>
        </w:tc>
        <w:tc>
          <w:tcPr>
            <w:tcW w:w="3827" w:type="dxa"/>
            <w:tcBorders>
              <w:top w:val="single" w:sz="4" w:space="0" w:color="auto"/>
              <w:left w:val="nil"/>
              <w:bottom w:val="single" w:sz="4" w:space="0" w:color="auto"/>
              <w:right w:val="single" w:sz="4" w:space="0" w:color="auto"/>
            </w:tcBorders>
            <w:shd w:val="clear" w:color="000000" w:fill="D8D8D8"/>
            <w:vAlign w:val="center"/>
            <w:hideMark/>
          </w:tcPr>
          <w:p w:rsidR="009671A7" w:rsidRPr="00A43B1B" w:rsidRDefault="005360D4" w:rsidP="00A419ED">
            <w:pPr>
              <w:autoSpaceDN/>
              <w:jc w:val="center"/>
              <w:rPr>
                <w:rFonts w:ascii="Arial" w:hAnsi="Arial" w:cs="Arial"/>
                <w:b/>
                <w:bCs/>
                <w:sz w:val="16"/>
                <w:szCs w:val="16"/>
              </w:rPr>
            </w:pPr>
            <w:r>
              <w:rPr>
                <w:rFonts w:ascii="Arial" w:hAnsi="Arial" w:cs="Arial"/>
                <w:b/>
                <w:bCs/>
                <w:sz w:val="16"/>
                <w:szCs w:val="16"/>
              </w:rPr>
              <w:t xml:space="preserve">Felvételi tantárgypárok </w:t>
            </w:r>
            <w:proofErr w:type="spellStart"/>
            <w:r>
              <w:rPr>
                <w:rFonts w:ascii="Arial" w:hAnsi="Arial" w:cs="Arial"/>
                <w:b/>
                <w:bCs/>
                <w:sz w:val="16"/>
                <w:szCs w:val="16"/>
              </w:rPr>
              <w:t>KKM-Balassi</w:t>
            </w:r>
            <w:proofErr w:type="spellEnd"/>
            <w:r w:rsidR="009671A7" w:rsidRPr="00A43B1B">
              <w:rPr>
                <w:rFonts w:ascii="Arial" w:hAnsi="Arial" w:cs="Arial"/>
                <w:b/>
                <w:bCs/>
                <w:sz w:val="16"/>
                <w:szCs w:val="16"/>
              </w:rPr>
              <w:t xml:space="preserve"> előkészítő 2017/18-as tanévére</w:t>
            </w:r>
          </w:p>
        </w:tc>
        <w:tc>
          <w:tcPr>
            <w:tcW w:w="1901" w:type="dxa"/>
            <w:tcBorders>
              <w:top w:val="single" w:sz="4" w:space="0" w:color="auto"/>
              <w:left w:val="nil"/>
              <w:bottom w:val="single" w:sz="4" w:space="0" w:color="auto"/>
              <w:right w:val="single" w:sz="4" w:space="0" w:color="auto"/>
            </w:tcBorders>
            <w:shd w:val="clear" w:color="000000" w:fill="D8D8D8"/>
            <w:vAlign w:val="center"/>
            <w:hideMark/>
          </w:tcPr>
          <w:p w:rsidR="009671A7" w:rsidRPr="00A43B1B" w:rsidRDefault="009671A7" w:rsidP="00A419ED">
            <w:pPr>
              <w:autoSpaceDN/>
              <w:jc w:val="center"/>
              <w:rPr>
                <w:rFonts w:ascii="Arial" w:hAnsi="Arial" w:cs="Arial"/>
                <w:b/>
                <w:bCs/>
                <w:sz w:val="16"/>
                <w:szCs w:val="16"/>
              </w:rPr>
            </w:pPr>
            <w:r w:rsidRPr="00A43B1B">
              <w:rPr>
                <w:rFonts w:ascii="Arial" w:hAnsi="Arial" w:cs="Arial"/>
                <w:b/>
                <w:bCs/>
                <w:sz w:val="16"/>
                <w:szCs w:val="16"/>
              </w:rPr>
              <w:t>Felvételi-érettségi követelmények a 2018. évi felsőoktatási felvételire</w:t>
            </w:r>
          </w:p>
        </w:tc>
      </w:tr>
      <w:tr w:rsidR="009671A7" w:rsidRPr="00A43B1B" w:rsidTr="00A419ED">
        <w:trPr>
          <w:trHeight w:val="315"/>
        </w:trPr>
        <w:tc>
          <w:tcPr>
            <w:tcW w:w="9571"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671A7" w:rsidRPr="00A43B1B" w:rsidRDefault="009671A7" w:rsidP="00A419ED">
            <w:pPr>
              <w:autoSpaceDN/>
              <w:rPr>
                <w:rFonts w:ascii="Arial" w:hAnsi="Arial" w:cs="Arial"/>
                <w:b/>
                <w:bCs/>
                <w:color w:val="000000"/>
                <w:sz w:val="16"/>
                <w:szCs w:val="16"/>
              </w:rPr>
            </w:pPr>
            <w:proofErr w:type="gramStart"/>
            <w:r w:rsidRPr="00A43B1B">
              <w:rPr>
                <w:rFonts w:ascii="Arial" w:hAnsi="Arial" w:cs="Arial"/>
                <w:b/>
                <w:bCs/>
                <w:color w:val="000000"/>
                <w:sz w:val="16"/>
                <w:szCs w:val="16"/>
              </w:rPr>
              <w:t>agrár képzési</w:t>
            </w:r>
            <w:proofErr w:type="gramEnd"/>
            <w:r w:rsidRPr="00A43B1B">
              <w:rPr>
                <w:rFonts w:ascii="Arial" w:hAnsi="Arial" w:cs="Arial"/>
                <w:b/>
                <w:bCs/>
                <w:color w:val="000000"/>
                <w:sz w:val="16"/>
                <w:szCs w:val="16"/>
              </w:rPr>
              <w:t xml:space="preserve"> terület</w:t>
            </w:r>
          </w:p>
        </w:tc>
      </w:tr>
      <w:tr w:rsidR="009671A7" w:rsidRPr="00A43B1B" w:rsidTr="00A419ED">
        <w:trPr>
          <w:trHeight w:val="675"/>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alapképzés</w:t>
            </w:r>
          </w:p>
        </w:tc>
        <w:tc>
          <w:tcPr>
            <w:tcW w:w="2410"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b/>
                <w:color w:val="000000"/>
                <w:sz w:val="16"/>
                <w:szCs w:val="16"/>
              </w:rPr>
            </w:pPr>
            <w:r w:rsidRPr="00A43B1B">
              <w:rPr>
                <w:rFonts w:ascii="Arial" w:hAnsi="Arial" w:cs="Arial"/>
                <w:b/>
                <w:color w:val="000000"/>
                <w:sz w:val="16"/>
                <w:szCs w:val="16"/>
              </w:rPr>
              <w:t>földmérő és földrendező mérnöki</w:t>
            </w:r>
          </w:p>
        </w:tc>
        <w:tc>
          <w:tcPr>
            <w:tcW w:w="3827"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matematika és biológia vagy matematika és informatika vagy matematika és földrajz vagy biológia és informatika vagy informatika és földrajz vagy biológia és angol vagy matematika és fizika</w:t>
            </w:r>
          </w:p>
        </w:tc>
        <w:tc>
          <w:tcPr>
            <w:tcW w:w="1901"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2 tantárgyat középszinten</w:t>
            </w:r>
          </w:p>
        </w:tc>
      </w:tr>
      <w:tr w:rsidR="009671A7" w:rsidRPr="00A43B1B" w:rsidTr="00A419ED">
        <w:trPr>
          <w:trHeight w:val="675"/>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alapképzés</w:t>
            </w:r>
          </w:p>
        </w:tc>
        <w:tc>
          <w:tcPr>
            <w:tcW w:w="2410"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b/>
                <w:color w:val="000000"/>
                <w:sz w:val="16"/>
                <w:szCs w:val="16"/>
              </w:rPr>
            </w:pPr>
            <w:r w:rsidRPr="00A43B1B">
              <w:rPr>
                <w:rFonts w:ascii="Arial" w:hAnsi="Arial" w:cs="Arial"/>
                <w:b/>
                <w:color w:val="000000"/>
                <w:sz w:val="16"/>
                <w:szCs w:val="16"/>
              </w:rPr>
              <w:t xml:space="preserve">lótenyésztő, </w:t>
            </w:r>
            <w:proofErr w:type="gramStart"/>
            <w:r w:rsidRPr="00A43B1B">
              <w:rPr>
                <w:rFonts w:ascii="Arial" w:hAnsi="Arial" w:cs="Arial"/>
                <w:b/>
                <w:color w:val="000000"/>
                <w:sz w:val="16"/>
                <w:szCs w:val="16"/>
              </w:rPr>
              <w:t>lovassport szervező</w:t>
            </w:r>
            <w:proofErr w:type="gramEnd"/>
            <w:r w:rsidRPr="00A43B1B">
              <w:rPr>
                <w:rFonts w:ascii="Arial" w:hAnsi="Arial" w:cs="Arial"/>
                <w:b/>
                <w:color w:val="000000"/>
                <w:sz w:val="16"/>
                <w:szCs w:val="16"/>
              </w:rPr>
              <w:t xml:space="preserve"> agrármérnöki</w:t>
            </w:r>
          </w:p>
        </w:tc>
        <w:tc>
          <w:tcPr>
            <w:tcW w:w="3827"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matematika és biológia vagy biológia és kémia vagy biológia és fizika vagy biológia és informatika vagy biológia és földrajz vagy biológia és angol</w:t>
            </w:r>
          </w:p>
        </w:tc>
        <w:tc>
          <w:tcPr>
            <w:tcW w:w="1901"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2 tantárgyat középszinten</w:t>
            </w:r>
          </w:p>
        </w:tc>
      </w:tr>
      <w:tr w:rsidR="009671A7" w:rsidRPr="00A43B1B" w:rsidTr="00A419ED">
        <w:trPr>
          <w:trHeight w:val="675"/>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alapképzés</w:t>
            </w:r>
          </w:p>
        </w:tc>
        <w:tc>
          <w:tcPr>
            <w:tcW w:w="2410"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b/>
                <w:color w:val="000000"/>
                <w:sz w:val="16"/>
                <w:szCs w:val="16"/>
              </w:rPr>
            </w:pPr>
            <w:r w:rsidRPr="00A43B1B">
              <w:rPr>
                <w:rFonts w:ascii="Arial" w:hAnsi="Arial" w:cs="Arial"/>
                <w:b/>
                <w:color w:val="000000"/>
                <w:sz w:val="16"/>
                <w:szCs w:val="16"/>
              </w:rPr>
              <w:t>mezőgazdasági és élelmiszeripari gépészmérnöki</w:t>
            </w:r>
          </w:p>
        </w:tc>
        <w:tc>
          <w:tcPr>
            <w:tcW w:w="3827"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matematika és biológia vagy biológia és kémia vagy biológia és fizika vagy biológia és informatika vagy biológia és földrajz vagy biológia és angol</w:t>
            </w:r>
          </w:p>
        </w:tc>
        <w:tc>
          <w:tcPr>
            <w:tcW w:w="1901"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2 tantárgyat középszinten</w:t>
            </w:r>
          </w:p>
        </w:tc>
      </w:tr>
      <w:tr w:rsidR="009671A7" w:rsidRPr="00A43B1B" w:rsidTr="00A419ED">
        <w:trPr>
          <w:trHeight w:val="675"/>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alapképzés</w:t>
            </w:r>
          </w:p>
        </w:tc>
        <w:tc>
          <w:tcPr>
            <w:tcW w:w="2410"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b/>
                <w:color w:val="000000"/>
                <w:sz w:val="16"/>
                <w:szCs w:val="16"/>
              </w:rPr>
            </w:pPr>
            <w:r w:rsidRPr="00A43B1B">
              <w:rPr>
                <w:rFonts w:ascii="Arial" w:hAnsi="Arial" w:cs="Arial"/>
                <w:b/>
                <w:color w:val="000000"/>
                <w:sz w:val="16"/>
                <w:szCs w:val="16"/>
              </w:rPr>
              <w:t>tájrendező és kertépítő mérnöki</w:t>
            </w:r>
          </w:p>
        </w:tc>
        <w:tc>
          <w:tcPr>
            <w:tcW w:w="3827"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matematika és biológia vagy biológia és kémia vagy biológia és fizika vagy biológia és informatika vagy biológia és földrajz vagy biológia és angol</w:t>
            </w:r>
          </w:p>
        </w:tc>
        <w:tc>
          <w:tcPr>
            <w:tcW w:w="1901"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2 tantárgyat középszinten</w:t>
            </w:r>
          </w:p>
        </w:tc>
      </w:tr>
      <w:tr w:rsidR="009671A7" w:rsidRPr="00A43B1B" w:rsidTr="00A419ED">
        <w:trPr>
          <w:trHeight w:val="675"/>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alapképzés</w:t>
            </w:r>
          </w:p>
        </w:tc>
        <w:tc>
          <w:tcPr>
            <w:tcW w:w="2410"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b/>
                <w:color w:val="000000"/>
                <w:sz w:val="16"/>
                <w:szCs w:val="16"/>
              </w:rPr>
            </w:pPr>
            <w:r w:rsidRPr="00A43B1B">
              <w:rPr>
                <w:rFonts w:ascii="Arial" w:hAnsi="Arial" w:cs="Arial"/>
                <w:b/>
                <w:color w:val="000000"/>
                <w:sz w:val="16"/>
                <w:szCs w:val="16"/>
              </w:rPr>
              <w:t>természetvédelmi mérnöki</w:t>
            </w:r>
          </w:p>
        </w:tc>
        <w:tc>
          <w:tcPr>
            <w:tcW w:w="3827"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matematika és biológia vagy biológia és kémia vagy biológia és fizika vagy biológia és informatika vagy biológia és földrajz vagy biológia és angol</w:t>
            </w:r>
          </w:p>
        </w:tc>
        <w:tc>
          <w:tcPr>
            <w:tcW w:w="1901"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2 tantárgyat középszinten</w:t>
            </w:r>
          </w:p>
        </w:tc>
      </w:tr>
      <w:tr w:rsidR="009671A7" w:rsidRPr="00A43B1B" w:rsidTr="00A419ED">
        <w:trPr>
          <w:trHeight w:val="675"/>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alapképzés</w:t>
            </w:r>
          </w:p>
        </w:tc>
        <w:tc>
          <w:tcPr>
            <w:tcW w:w="2410"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b/>
                <w:color w:val="000000"/>
                <w:sz w:val="16"/>
                <w:szCs w:val="16"/>
              </w:rPr>
            </w:pPr>
            <w:r w:rsidRPr="00A43B1B">
              <w:rPr>
                <w:rFonts w:ascii="Arial" w:hAnsi="Arial" w:cs="Arial"/>
                <w:b/>
                <w:color w:val="000000"/>
                <w:sz w:val="16"/>
                <w:szCs w:val="16"/>
              </w:rPr>
              <w:t>vadgazda mérnöki</w:t>
            </w:r>
          </w:p>
        </w:tc>
        <w:tc>
          <w:tcPr>
            <w:tcW w:w="3827"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matematika és biológia vagy biológia és kémia vagy biológia és fizika vagy biológia és informatika vagy biológia és földrajz vagy biológia és angol</w:t>
            </w:r>
          </w:p>
        </w:tc>
        <w:tc>
          <w:tcPr>
            <w:tcW w:w="1901"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2 tantárgyat középszinten</w:t>
            </w:r>
          </w:p>
        </w:tc>
      </w:tr>
      <w:tr w:rsidR="009671A7" w:rsidRPr="00A43B1B" w:rsidTr="00A419ED">
        <w:trPr>
          <w:trHeight w:val="675"/>
        </w:trPr>
        <w:tc>
          <w:tcPr>
            <w:tcW w:w="1433" w:type="dxa"/>
            <w:tcBorders>
              <w:top w:val="single" w:sz="4" w:space="0" w:color="auto"/>
              <w:left w:val="single" w:sz="4" w:space="0" w:color="auto"/>
              <w:bottom w:val="single" w:sz="4" w:space="0" w:color="auto"/>
              <w:right w:val="single" w:sz="4" w:space="0" w:color="auto"/>
            </w:tcBorders>
            <w:shd w:val="clear" w:color="000000" w:fill="FFFFFF"/>
            <w:vAlign w:val="center"/>
          </w:tcPr>
          <w:p w:rsidR="009671A7" w:rsidRPr="00A43B1B" w:rsidRDefault="009671A7" w:rsidP="00A419ED">
            <w:pPr>
              <w:autoSpaceDN/>
              <w:rPr>
                <w:rFonts w:ascii="Arial" w:hAnsi="Arial" w:cs="Arial"/>
                <w:color w:val="000000"/>
                <w:sz w:val="16"/>
                <w:szCs w:val="16"/>
              </w:rPr>
            </w:pPr>
            <w:r>
              <w:rPr>
                <w:rFonts w:ascii="Arial" w:hAnsi="Arial" w:cs="Arial"/>
                <w:color w:val="000000"/>
                <w:sz w:val="16"/>
                <w:szCs w:val="16"/>
              </w:rPr>
              <w:t>alapképzés</w:t>
            </w:r>
          </w:p>
        </w:tc>
        <w:tc>
          <w:tcPr>
            <w:tcW w:w="2410" w:type="dxa"/>
            <w:tcBorders>
              <w:top w:val="single" w:sz="4" w:space="0" w:color="auto"/>
              <w:left w:val="nil"/>
              <w:bottom w:val="single" w:sz="4" w:space="0" w:color="auto"/>
              <w:right w:val="single" w:sz="4" w:space="0" w:color="auto"/>
            </w:tcBorders>
            <w:shd w:val="clear" w:color="000000" w:fill="FFFFFF"/>
            <w:vAlign w:val="center"/>
          </w:tcPr>
          <w:p w:rsidR="009671A7" w:rsidRPr="00A43B1B" w:rsidRDefault="009671A7" w:rsidP="00A419ED">
            <w:pPr>
              <w:autoSpaceDN/>
              <w:rPr>
                <w:rFonts w:ascii="Arial" w:hAnsi="Arial" w:cs="Arial"/>
                <w:b/>
                <w:color w:val="000000"/>
                <w:sz w:val="16"/>
                <w:szCs w:val="16"/>
              </w:rPr>
            </w:pPr>
            <w:r>
              <w:rPr>
                <w:rFonts w:ascii="Arial" w:hAnsi="Arial" w:cs="Arial"/>
                <w:b/>
                <w:color w:val="000000"/>
                <w:sz w:val="16"/>
                <w:szCs w:val="16"/>
              </w:rPr>
              <w:t>vidékfejlesztési agrármérnök</w:t>
            </w:r>
          </w:p>
        </w:tc>
        <w:tc>
          <w:tcPr>
            <w:tcW w:w="3827" w:type="dxa"/>
            <w:tcBorders>
              <w:top w:val="single" w:sz="4" w:space="0" w:color="auto"/>
              <w:left w:val="nil"/>
              <w:bottom w:val="single" w:sz="4" w:space="0" w:color="auto"/>
              <w:right w:val="single" w:sz="4" w:space="0" w:color="auto"/>
            </w:tcBorders>
            <w:shd w:val="clear" w:color="000000" w:fill="FFFFFF"/>
            <w:vAlign w:val="center"/>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matematika és biológia vagy biológia és kémia vagy biológia és fizika vagy biológia és informatika vagy biológia és földrajz vagy biológia és angol</w:t>
            </w:r>
          </w:p>
        </w:tc>
        <w:tc>
          <w:tcPr>
            <w:tcW w:w="1901" w:type="dxa"/>
            <w:tcBorders>
              <w:top w:val="single" w:sz="4" w:space="0" w:color="auto"/>
              <w:left w:val="nil"/>
              <w:bottom w:val="single" w:sz="4" w:space="0" w:color="auto"/>
              <w:right w:val="single" w:sz="4" w:space="0" w:color="auto"/>
            </w:tcBorders>
            <w:shd w:val="clear" w:color="000000" w:fill="FFFFFF"/>
            <w:vAlign w:val="center"/>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2 tantárgyat középszinten</w:t>
            </w:r>
          </w:p>
        </w:tc>
      </w:tr>
      <w:tr w:rsidR="009671A7" w:rsidRPr="00A43B1B" w:rsidTr="00A419ED">
        <w:trPr>
          <w:trHeight w:val="675"/>
        </w:trPr>
        <w:tc>
          <w:tcPr>
            <w:tcW w:w="14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osztatlan</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b/>
                <w:color w:val="000000"/>
                <w:sz w:val="16"/>
                <w:szCs w:val="16"/>
              </w:rPr>
            </w:pPr>
            <w:r w:rsidRPr="00A43B1B">
              <w:rPr>
                <w:rFonts w:ascii="Arial" w:hAnsi="Arial" w:cs="Arial"/>
                <w:b/>
                <w:color w:val="000000"/>
                <w:sz w:val="16"/>
                <w:szCs w:val="16"/>
              </w:rPr>
              <w:t>állatorvosi</w:t>
            </w:r>
          </w:p>
        </w:tc>
        <w:tc>
          <w:tcPr>
            <w:tcW w:w="3827" w:type="dxa"/>
            <w:tcBorders>
              <w:top w:val="single" w:sz="4" w:space="0" w:color="auto"/>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biológia és kémia vagy matematika és biológia</w:t>
            </w:r>
          </w:p>
        </w:tc>
        <w:tc>
          <w:tcPr>
            <w:tcW w:w="1901" w:type="dxa"/>
            <w:tcBorders>
              <w:top w:val="single" w:sz="4" w:space="0" w:color="auto"/>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biológia (emelt szinten), kémia (emelt szinten)</w:t>
            </w:r>
          </w:p>
        </w:tc>
      </w:tr>
      <w:tr w:rsidR="009671A7" w:rsidRPr="00A43B1B" w:rsidTr="00A419ED">
        <w:trPr>
          <w:trHeight w:val="900"/>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osztatlan</w:t>
            </w:r>
          </w:p>
        </w:tc>
        <w:tc>
          <w:tcPr>
            <w:tcW w:w="2410"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b/>
                <w:color w:val="000000"/>
                <w:sz w:val="16"/>
                <w:szCs w:val="16"/>
              </w:rPr>
            </w:pPr>
            <w:r w:rsidRPr="00A43B1B">
              <w:rPr>
                <w:rFonts w:ascii="Arial" w:hAnsi="Arial" w:cs="Arial"/>
                <w:b/>
                <w:color w:val="000000"/>
                <w:sz w:val="16"/>
                <w:szCs w:val="16"/>
              </w:rPr>
              <w:t>erdőmérnöki</w:t>
            </w:r>
          </w:p>
        </w:tc>
        <w:tc>
          <w:tcPr>
            <w:tcW w:w="3827"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matematika és fizika</w:t>
            </w:r>
          </w:p>
        </w:tc>
        <w:tc>
          <w:tcPr>
            <w:tcW w:w="1901"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1 tantárgyat emelt szinten és 1 tantárgyat középszinten</w:t>
            </w:r>
          </w:p>
        </w:tc>
      </w:tr>
      <w:tr w:rsidR="009671A7" w:rsidRPr="00A43B1B" w:rsidTr="00A419ED">
        <w:trPr>
          <w:trHeight w:val="300"/>
        </w:trPr>
        <w:tc>
          <w:tcPr>
            <w:tcW w:w="9571"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671A7" w:rsidRPr="00A43B1B" w:rsidRDefault="009671A7" w:rsidP="00A419ED">
            <w:pPr>
              <w:autoSpaceDN/>
              <w:rPr>
                <w:rFonts w:ascii="Arial" w:hAnsi="Arial" w:cs="Arial"/>
                <w:b/>
                <w:bCs/>
                <w:color w:val="000000"/>
                <w:sz w:val="16"/>
                <w:szCs w:val="16"/>
              </w:rPr>
            </w:pPr>
            <w:r w:rsidRPr="00A43B1B">
              <w:rPr>
                <w:rFonts w:ascii="Arial" w:hAnsi="Arial" w:cs="Arial"/>
                <w:b/>
                <w:bCs/>
                <w:color w:val="000000"/>
                <w:sz w:val="16"/>
                <w:szCs w:val="16"/>
              </w:rPr>
              <w:t>bölcsészettudomány képzési terület</w:t>
            </w:r>
          </w:p>
        </w:tc>
      </w:tr>
      <w:tr w:rsidR="009671A7" w:rsidRPr="00A43B1B" w:rsidTr="00A419ED">
        <w:trPr>
          <w:trHeight w:val="748"/>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alapképzés</w:t>
            </w:r>
          </w:p>
        </w:tc>
        <w:tc>
          <w:tcPr>
            <w:tcW w:w="2410"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b/>
                <w:color w:val="000000"/>
                <w:sz w:val="16"/>
                <w:szCs w:val="16"/>
              </w:rPr>
            </w:pPr>
            <w:r w:rsidRPr="00A43B1B">
              <w:rPr>
                <w:rFonts w:ascii="Arial" w:hAnsi="Arial" w:cs="Arial"/>
                <w:b/>
                <w:color w:val="000000"/>
                <w:sz w:val="16"/>
                <w:szCs w:val="16"/>
              </w:rPr>
              <w:t>germanisztika [</w:t>
            </w:r>
            <w:proofErr w:type="spellStart"/>
            <w:r w:rsidRPr="00A43B1B">
              <w:rPr>
                <w:rFonts w:ascii="Arial" w:hAnsi="Arial" w:cs="Arial"/>
                <w:b/>
                <w:color w:val="000000"/>
                <w:sz w:val="16"/>
                <w:szCs w:val="16"/>
              </w:rPr>
              <w:t>néderlandisztika</w:t>
            </w:r>
            <w:proofErr w:type="spellEnd"/>
            <w:r w:rsidRPr="00A43B1B">
              <w:rPr>
                <w:rFonts w:ascii="Arial" w:hAnsi="Arial" w:cs="Arial"/>
                <w:b/>
                <w:color w:val="000000"/>
                <w:sz w:val="16"/>
                <w:szCs w:val="16"/>
              </w:rPr>
              <w:t>]</w:t>
            </w:r>
          </w:p>
        </w:tc>
        <w:tc>
          <w:tcPr>
            <w:tcW w:w="3827"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magyar és angol vagy történelem és angol</w:t>
            </w:r>
          </w:p>
        </w:tc>
        <w:tc>
          <w:tcPr>
            <w:tcW w:w="1901"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angol (emelt szinten) és 1 tantárgyat még középszinten</w:t>
            </w:r>
          </w:p>
        </w:tc>
      </w:tr>
      <w:tr w:rsidR="009671A7" w:rsidRPr="00A43B1B" w:rsidTr="00A419ED">
        <w:trPr>
          <w:trHeight w:val="971"/>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alapképzés</w:t>
            </w:r>
          </w:p>
        </w:tc>
        <w:tc>
          <w:tcPr>
            <w:tcW w:w="2410"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b/>
                <w:color w:val="000000"/>
                <w:sz w:val="16"/>
                <w:szCs w:val="16"/>
              </w:rPr>
            </w:pPr>
            <w:r w:rsidRPr="00A43B1B">
              <w:rPr>
                <w:rFonts w:ascii="Arial" w:hAnsi="Arial" w:cs="Arial"/>
                <w:b/>
                <w:color w:val="000000"/>
                <w:sz w:val="16"/>
                <w:szCs w:val="16"/>
              </w:rPr>
              <w:t>germanisztika [</w:t>
            </w:r>
            <w:proofErr w:type="spellStart"/>
            <w:r w:rsidRPr="00A43B1B">
              <w:rPr>
                <w:rFonts w:ascii="Arial" w:hAnsi="Arial" w:cs="Arial"/>
                <w:b/>
                <w:color w:val="000000"/>
                <w:sz w:val="16"/>
                <w:szCs w:val="16"/>
              </w:rPr>
              <w:t>skandinavisztika</w:t>
            </w:r>
            <w:proofErr w:type="spellEnd"/>
            <w:r w:rsidRPr="00A43B1B">
              <w:rPr>
                <w:rFonts w:ascii="Arial" w:hAnsi="Arial" w:cs="Arial"/>
                <w:b/>
                <w:color w:val="000000"/>
                <w:sz w:val="16"/>
                <w:szCs w:val="16"/>
              </w:rPr>
              <w:t>]</w:t>
            </w:r>
          </w:p>
        </w:tc>
        <w:tc>
          <w:tcPr>
            <w:tcW w:w="3827"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magyar és angol vagy történelem és angol</w:t>
            </w:r>
          </w:p>
        </w:tc>
        <w:tc>
          <w:tcPr>
            <w:tcW w:w="1901"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angol (emelt szinten) és 1 tantárgyat még középszinten</w:t>
            </w:r>
          </w:p>
        </w:tc>
      </w:tr>
      <w:tr w:rsidR="009671A7" w:rsidRPr="00A43B1B" w:rsidTr="00A419ED">
        <w:trPr>
          <w:trHeight w:val="900"/>
        </w:trPr>
        <w:tc>
          <w:tcPr>
            <w:tcW w:w="1433" w:type="dxa"/>
            <w:tcBorders>
              <w:top w:val="nil"/>
              <w:left w:val="single" w:sz="4" w:space="0" w:color="auto"/>
              <w:bottom w:val="single" w:sz="4" w:space="0" w:color="auto"/>
              <w:right w:val="single" w:sz="4" w:space="0" w:color="auto"/>
            </w:tcBorders>
            <w:shd w:val="clear" w:color="000000" w:fill="FFFFFF"/>
            <w:vAlign w:val="center"/>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alapképzés</w:t>
            </w:r>
          </w:p>
        </w:tc>
        <w:tc>
          <w:tcPr>
            <w:tcW w:w="2410" w:type="dxa"/>
            <w:tcBorders>
              <w:top w:val="nil"/>
              <w:left w:val="nil"/>
              <w:bottom w:val="single" w:sz="4" w:space="0" w:color="auto"/>
              <w:right w:val="single" w:sz="4" w:space="0" w:color="auto"/>
            </w:tcBorders>
            <w:shd w:val="clear" w:color="000000" w:fill="FFFFFF"/>
            <w:vAlign w:val="center"/>
          </w:tcPr>
          <w:p w:rsidR="009671A7" w:rsidRPr="00A43B1B" w:rsidRDefault="009671A7" w:rsidP="00A419ED">
            <w:pPr>
              <w:autoSpaceDN/>
              <w:rPr>
                <w:rFonts w:ascii="Arial" w:hAnsi="Arial" w:cs="Arial"/>
                <w:b/>
                <w:color w:val="000000"/>
                <w:sz w:val="16"/>
                <w:szCs w:val="16"/>
              </w:rPr>
            </w:pPr>
            <w:r w:rsidRPr="00A43B1B">
              <w:rPr>
                <w:rFonts w:ascii="Arial" w:hAnsi="Arial" w:cs="Arial"/>
                <w:b/>
                <w:color w:val="000000"/>
                <w:sz w:val="16"/>
                <w:szCs w:val="16"/>
              </w:rPr>
              <w:t>közösségszervezés (</w:t>
            </w:r>
            <w:r>
              <w:rPr>
                <w:rFonts w:ascii="Arial" w:hAnsi="Arial" w:cs="Arial"/>
                <w:b/>
                <w:color w:val="000000"/>
                <w:sz w:val="16"/>
                <w:szCs w:val="16"/>
              </w:rPr>
              <w:t xml:space="preserve">humánfejlesztés, </w:t>
            </w:r>
            <w:r w:rsidRPr="00A43B1B">
              <w:rPr>
                <w:rFonts w:ascii="Arial" w:hAnsi="Arial" w:cs="Arial"/>
                <w:b/>
                <w:color w:val="000000"/>
                <w:sz w:val="16"/>
                <w:szCs w:val="16"/>
              </w:rPr>
              <w:t>kulturális közösségszervezés)</w:t>
            </w:r>
          </w:p>
        </w:tc>
        <w:tc>
          <w:tcPr>
            <w:tcW w:w="3827" w:type="dxa"/>
            <w:tcBorders>
              <w:top w:val="nil"/>
              <w:left w:val="nil"/>
              <w:bottom w:val="single" w:sz="4" w:space="0" w:color="auto"/>
              <w:right w:val="single" w:sz="4" w:space="0" w:color="auto"/>
            </w:tcBorders>
            <w:shd w:val="clear" w:color="000000" w:fill="FFFFFF"/>
            <w:vAlign w:val="center"/>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magyar és angol vagy történelem és angol vagy matematika és történelem vagy angol és biológia vagy magyar és történelem</w:t>
            </w:r>
          </w:p>
        </w:tc>
        <w:tc>
          <w:tcPr>
            <w:tcW w:w="1901" w:type="dxa"/>
            <w:tcBorders>
              <w:top w:val="nil"/>
              <w:left w:val="nil"/>
              <w:bottom w:val="single" w:sz="4" w:space="0" w:color="auto"/>
              <w:right w:val="single" w:sz="4" w:space="0" w:color="auto"/>
            </w:tcBorders>
            <w:shd w:val="clear" w:color="000000" w:fill="FFFFFF"/>
            <w:vAlign w:val="center"/>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1 tantárgyat emelt szinten és 1 tantárgyat középszinten</w:t>
            </w:r>
          </w:p>
        </w:tc>
      </w:tr>
      <w:tr w:rsidR="009671A7" w:rsidRPr="00A43B1B" w:rsidTr="00A419ED">
        <w:trPr>
          <w:trHeight w:val="900"/>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lastRenderedPageBreak/>
              <w:t>alapképzés</w:t>
            </w:r>
          </w:p>
        </w:tc>
        <w:tc>
          <w:tcPr>
            <w:tcW w:w="2410"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b/>
                <w:color w:val="000000"/>
                <w:sz w:val="16"/>
                <w:szCs w:val="16"/>
              </w:rPr>
            </w:pPr>
            <w:r w:rsidRPr="00A43B1B">
              <w:rPr>
                <w:rFonts w:ascii="Arial" w:hAnsi="Arial" w:cs="Arial"/>
                <w:b/>
                <w:color w:val="000000"/>
                <w:sz w:val="16"/>
                <w:szCs w:val="16"/>
              </w:rPr>
              <w:t>néprajz</w:t>
            </w:r>
          </w:p>
        </w:tc>
        <w:tc>
          <w:tcPr>
            <w:tcW w:w="3827"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magyar és történelem</w:t>
            </w:r>
          </w:p>
        </w:tc>
        <w:tc>
          <w:tcPr>
            <w:tcW w:w="1901"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1 tantárgyat emelt szinten és 1 tantárgyat középszinten</w:t>
            </w:r>
          </w:p>
        </w:tc>
      </w:tr>
      <w:tr w:rsidR="009671A7" w:rsidRPr="00A43B1B" w:rsidTr="00A419ED">
        <w:trPr>
          <w:trHeight w:val="900"/>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alapképzés</w:t>
            </w:r>
          </w:p>
        </w:tc>
        <w:tc>
          <w:tcPr>
            <w:tcW w:w="2410"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b/>
                <w:color w:val="000000"/>
                <w:sz w:val="16"/>
                <w:szCs w:val="16"/>
              </w:rPr>
            </w:pPr>
            <w:proofErr w:type="spellStart"/>
            <w:r w:rsidRPr="00A43B1B">
              <w:rPr>
                <w:rFonts w:ascii="Arial" w:hAnsi="Arial" w:cs="Arial"/>
                <w:b/>
                <w:color w:val="000000"/>
                <w:sz w:val="16"/>
                <w:szCs w:val="16"/>
              </w:rPr>
              <w:t>romológia</w:t>
            </w:r>
            <w:proofErr w:type="spellEnd"/>
          </w:p>
        </w:tc>
        <w:tc>
          <w:tcPr>
            <w:tcW w:w="3827"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magyar és angol vagy történelem és angol</w:t>
            </w:r>
          </w:p>
        </w:tc>
        <w:tc>
          <w:tcPr>
            <w:tcW w:w="1901"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angol és 1 tantárgy, 1 tárgyat emelt szinten, 1 tárgyat középszinten</w:t>
            </w:r>
          </w:p>
        </w:tc>
      </w:tr>
      <w:tr w:rsidR="009671A7" w:rsidRPr="00A43B1B" w:rsidTr="00A419ED">
        <w:trPr>
          <w:trHeight w:val="900"/>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alapképzés</w:t>
            </w:r>
          </w:p>
        </w:tc>
        <w:tc>
          <w:tcPr>
            <w:tcW w:w="2410"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b/>
                <w:color w:val="000000"/>
                <w:sz w:val="16"/>
                <w:szCs w:val="16"/>
              </w:rPr>
            </w:pPr>
            <w:r w:rsidRPr="00A43B1B">
              <w:rPr>
                <w:rFonts w:ascii="Arial" w:hAnsi="Arial" w:cs="Arial"/>
                <w:b/>
                <w:color w:val="000000"/>
                <w:sz w:val="16"/>
                <w:szCs w:val="16"/>
              </w:rPr>
              <w:t>szabad bölcsészet</w:t>
            </w:r>
          </w:p>
        </w:tc>
        <w:tc>
          <w:tcPr>
            <w:tcW w:w="3827"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magyar és angol vagy történelem és angol</w:t>
            </w:r>
          </w:p>
        </w:tc>
        <w:tc>
          <w:tcPr>
            <w:tcW w:w="1901"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angol és 1 tantárgy, 1 tárgyat emelt szinten, 1 tárgyat középszinten</w:t>
            </w:r>
          </w:p>
        </w:tc>
      </w:tr>
      <w:tr w:rsidR="009671A7" w:rsidRPr="00A43B1B" w:rsidTr="00A419ED">
        <w:trPr>
          <w:trHeight w:val="300"/>
        </w:trPr>
        <w:tc>
          <w:tcPr>
            <w:tcW w:w="9571" w:type="dxa"/>
            <w:gridSpan w:val="4"/>
            <w:tcBorders>
              <w:top w:val="single" w:sz="4" w:space="0" w:color="auto"/>
              <w:left w:val="single" w:sz="4" w:space="0" w:color="auto"/>
              <w:bottom w:val="single" w:sz="4" w:space="0" w:color="auto"/>
              <w:right w:val="single" w:sz="4" w:space="0" w:color="000000"/>
            </w:tcBorders>
            <w:shd w:val="clear" w:color="000000" w:fill="FFFFFF"/>
            <w:vAlign w:val="bottom"/>
            <w:hideMark/>
          </w:tcPr>
          <w:p w:rsidR="009671A7" w:rsidRPr="00A43B1B" w:rsidRDefault="009671A7" w:rsidP="00A419ED">
            <w:pPr>
              <w:autoSpaceDN/>
              <w:rPr>
                <w:rFonts w:ascii="Arial" w:hAnsi="Arial" w:cs="Arial"/>
                <w:b/>
                <w:bCs/>
                <w:color w:val="000000"/>
                <w:sz w:val="16"/>
                <w:szCs w:val="16"/>
              </w:rPr>
            </w:pPr>
            <w:proofErr w:type="gramStart"/>
            <w:r w:rsidRPr="00A43B1B">
              <w:rPr>
                <w:rFonts w:ascii="Arial" w:hAnsi="Arial" w:cs="Arial"/>
                <w:b/>
                <w:bCs/>
                <w:color w:val="000000"/>
                <w:sz w:val="16"/>
                <w:szCs w:val="16"/>
              </w:rPr>
              <w:t>informatika képzési</w:t>
            </w:r>
            <w:proofErr w:type="gramEnd"/>
            <w:r w:rsidRPr="00A43B1B">
              <w:rPr>
                <w:rFonts w:ascii="Arial" w:hAnsi="Arial" w:cs="Arial"/>
                <w:b/>
                <w:bCs/>
                <w:color w:val="000000"/>
                <w:sz w:val="16"/>
                <w:szCs w:val="16"/>
              </w:rPr>
              <w:t xml:space="preserve"> terület</w:t>
            </w:r>
          </w:p>
        </w:tc>
      </w:tr>
      <w:tr w:rsidR="009671A7" w:rsidRPr="00A43B1B" w:rsidTr="00A419ED">
        <w:trPr>
          <w:trHeight w:val="675"/>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alapképzés</w:t>
            </w:r>
          </w:p>
        </w:tc>
        <w:tc>
          <w:tcPr>
            <w:tcW w:w="2410"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b/>
                <w:color w:val="000000"/>
                <w:sz w:val="16"/>
                <w:szCs w:val="16"/>
              </w:rPr>
            </w:pPr>
            <w:r w:rsidRPr="00A43B1B">
              <w:rPr>
                <w:rFonts w:ascii="Arial" w:hAnsi="Arial" w:cs="Arial"/>
                <w:b/>
                <w:color w:val="000000"/>
                <w:sz w:val="16"/>
                <w:szCs w:val="16"/>
              </w:rPr>
              <w:t>programtervező informatikus</w:t>
            </w:r>
          </w:p>
        </w:tc>
        <w:tc>
          <w:tcPr>
            <w:tcW w:w="3827"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matematika és informatika vagy matematika és fizika</w:t>
            </w:r>
          </w:p>
        </w:tc>
        <w:tc>
          <w:tcPr>
            <w:tcW w:w="1901"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matematika és 1 tantárgyat még középszinten</w:t>
            </w:r>
          </w:p>
        </w:tc>
      </w:tr>
      <w:tr w:rsidR="009671A7" w:rsidRPr="00A43B1B" w:rsidTr="00A419ED">
        <w:trPr>
          <w:trHeight w:val="420"/>
        </w:trPr>
        <w:tc>
          <w:tcPr>
            <w:tcW w:w="9571" w:type="dxa"/>
            <w:gridSpan w:val="4"/>
            <w:tcBorders>
              <w:top w:val="single" w:sz="4" w:space="0" w:color="auto"/>
              <w:left w:val="single" w:sz="4" w:space="0" w:color="auto"/>
              <w:bottom w:val="single" w:sz="4" w:space="0" w:color="auto"/>
              <w:right w:val="single" w:sz="4" w:space="0" w:color="000000"/>
            </w:tcBorders>
            <w:shd w:val="clear" w:color="000000" w:fill="FFFFFF"/>
            <w:vAlign w:val="bottom"/>
            <w:hideMark/>
          </w:tcPr>
          <w:p w:rsidR="009671A7" w:rsidRPr="00A43B1B" w:rsidRDefault="009671A7" w:rsidP="00A419ED">
            <w:pPr>
              <w:autoSpaceDN/>
              <w:rPr>
                <w:rFonts w:ascii="Arial" w:hAnsi="Arial" w:cs="Arial"/>
                <w:b/>
                <w:bCs/>
                <w:color w:val="000000"/>
                <w:sz w:val="16"/>
                <w:szCs w:val="16"/>
              </w:rPr>
            </w:pPr>
            <w:r w:rsidRPr="00A43B1B">
              <w:rPr>
                <w:rFonts w:ascii="Arial" w:hAnsi="Arial" w:cs="Arial"/>
                <w:b/>
                <w:bCs/>
                <w:color w:val="000000"/>
                <w:sz w:val="16"/>
                <w:szCs w:val="16"/>
              </w:rPr>
              <w:t>műszaki képzési terület</w:t>
            </w:r>
          </w:p>
        </w:tc>
      </w:tr>
      <w:tr w:rsidR="009671A7" w:rsidRPr="00A43B1B" w:rsidTr="00A419ED">
        <w:trPr>
          <w:trHeight w:val="675"/>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alapképzés</w:t>
            </w:r>
          </w:p>
        </w:tc>
        <w:tc>
          <w:tcPr>
            <w:tcW w:w="2410"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b/>
                <w:color w:val="000000"/>
                <w:sz w:val="16"/>
                <w:szCs w:val="16"/>
              </w:rPr>
            </w:pPr>
            <w:r w:rsidRPr="00A43B1B">
              <w:rPr>
                <w:rFonts w:ascii="Arial" w:hAnsi="Arial" w:cs="Arial"/>
                <w:b/>
                <w:color w:val="000000"/>
                <w:sz w:val="16"/>
                <w:szCs w:val="16"/>
              </w:rPr>
              <w:t>anyagmérnöki</w:t>
            </w:r>
          </w:p>
        </w:tc>
        <w:tc>
          <w:tcPr>
            <w:tcW w:w="3827"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matematika és biológia vagy matematika és fizika vagy matematika és informatika</w:t>
            </w:r>
          </w:p>
        </w:tc>
        <w:tc>
          <w:tcPr>
            <w:tcW w:w="1901"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matematika és 1 tantárgyat még középszinten</w:t>
            </w:r>
          </w:p>
        </w:tc>
      </w:tr>
      <w:tr w:rsidR="009671A7" w:rsidRPr="00A43B1B" w:rsidTr="00A419ED">
        <w:trPr>
          <w:trHeight w:val="675"/>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alapképzés</w:t>
            </w:r>
          </w:p>
        </w:tc>
        <w:tc>
          <w:tcPr>
            <w:tcW w:w="2410"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b/>
                <w:color w:val="000000"/>
                <w:sz w:val="16"/>
                <w:szCs w:val="16"/>
              </w:rPr>
            </w:pPr>
            <w:proofErr w:type="spellStart"/>
            <w:r w:rsidRPr="00A43B1B">
              <w:rPr>
                <w:rFonts w:ascii="Arial" w:hAnsi="Arial" w:cs="Arial"/>
                <w:b/>
                <w:color w:val="000000"/>
                <w:sz w:val="16"/>
                <w:szCs w:val="16"/>
              </w:rPr>
              <w:t>biomérnöki</w:t>
            </w:r>
            <w:proofErr w:type="spellEnd"/>
          </w:p>
        </w:tc>
        <w:tc>
          <w:tcPr>
            <w:tcW w:w="3827"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matematika és biológia vagy matematika és fizika vagy matematika és informatika vagy matematika és kémia</w:t>
            </w:r>
          </w:p>
        </w:tc>
        <w:tc>
          <w:tcPr>
            <w:tcW w:w="1901"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matematika és 1 tantárgyat még középszinten</w:t>
            </w:r>
          </w:p>
        </w:tc>
      </w:tr>
      <w:tr w:rsidR="009671A7" w:rsidRPr="00A43B1B" w:rsidTr="00A419ED">
        <w:trPr>
          <w:trHeight w:val="900"/>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alapképzés</w:t>
            </w:r>
          </w:p>
        </w:tc>
        <w:tc>
          <w:tcPr>
            <w:tcW w:w="2410"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b/>
                <w:color w:val="000000"/>
                <w:sz w:val="16"/>
                <w:szCs w:val="16"/>
              </w:rPr>
            </w:pPr>
            <w:r w:rsidRPr="00A43B1B">
              <w:rPr>
                <w:rFonts w:ascii="Arial" w:hAnsi="Arial" w:cs="Arial"/>
                <w:b/>
                <w:color w:val="000000"/>
                <w:sz w:val="16"/>
                <w:szCs w:val="16"/>
              </w:rPr>
              <w:t>energetikai mérnöki</w:t>
            </w:r>
          </w:p>
        </w:tc>
        <w:tc>
          <w:tcPr>
            <w:tcW w:w="3827"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matematika és fizika</w:t>
            </w:r>
          </w:p>
        </w:tc>
        <w:tc>
          <w:tcPr>
            <w:tcW w:w="1901"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1 tantárgyat emelt szinten és 1 tantárgyat középszinten</w:t>
            </w:r>
          </w:p>
        </w:tc>
      </w:tr>
      <w:tr w:rsidR="009671A7" w:rsidRPr="00A43B1B" w:rsidTr="00A419ED">
        <w:trPr>
          <w:trHeight w:val="675"/>
        </w:trPr>
        <w:tc>
          <w:tcPr>
            <w:tcW w:w="1433" w:type="dxa"/>
            <w:tcBorders>
              <w:top w:val="nil"/>
              <w:left w:val="single" w:sz="4" w:space="0" w:color="auto"/>
              <w:bottom w:val="single" w:sz="4" w:space="0" w:color="auto"/>
              <w:right w:val="single" w:sz="4" w:space="0" w:color="auto"/>
            </w:tcBorders>
            <w:shd w:val="clear" w:color="000000" w:fill="FFFFFF"/>
            <w:vAlign w:val="center"/>
          </w:tcPr>
          <w:p w:rsidR="009671A7" w:rsidRPr="00A43B1B" w:rsidRDefault="009671A7" w:rsidP="00A419ED">
            <w:pPr>
              <w:autoSpaceDN/>
              <w:rPr>
                <w:rFonts w:ascii="Arial" w:hAnsi="Arial" w:cs="Arial"/>
                <w:color w:val="000000"/>
                <w:sz w:val="16"/>
                <w:szCs w:val="16"/>
              </w:rPr>
            </w:pPr>
            <w:r>
              <w:rPr>
                <w:rFonts w:ascii="Arial" w:hAnsi="Arial" w:cs="Arial"/>
                <w:color w:val="000000"/>
                <w:sz w:val="16"/>
                <w:szCs w:val="16"/>
              </w:rPr>
              <w:t>alapképzés</w:t>
            </w:r>
          </w:p>
        </w:tc>
        <w:tc>
          <w:tcPr>
            <w:tcW w:w="2410" w:type="dxa"/>
            <w:tcBorders>
              <w:top w:val="nil"/>
              <w:left w:val="nil"/>
              <w:bottom w:val="single" w:sz="4" w:space="0" w:color="auto"/>
              <w:right w:val="single" w:sz="4" w:space="0" w:color="auto"/>
            </w:tcBorders>
            <w:shd w:val="clear" w:color="000000" w:fill="FFFFFF"/>
            <w:vAlign w:val="center"/>
          </w:tcPr>
          <w:p w:rsidR="009671A7" w:rsidRPr="00A43B1B" w:rsidRDefault="009671A7" w:rsidP="00A419ED">
            <w:pPr>
              <w:autoSpaceDN/>
              <w:rPr>
                <w:rFonts w:ascii="Arial" w:hAnsi="Arial" w:cs="Arial"/>
                <w:b/>
                <w:color w:val="000000"/>
                <w:sz w:val="16"/>
                <w:szCs w:val="16"/>
              </w:rPr>
            </w:pPr>
            <w:r>
              <w:rPr>
                <w:rFonts w:ascii="Arial" w:hAnsi="Arial" w:cs="Arial"/>
                <w:b/>
                <w:color w:val="000000"/>
                <w:sz w:val="16"/>
                <w:szCs w:val="16"/>
              </w:rPr>
              <w:t>építészmérnöki</w:t>
            </w:r>
          </w:p>
        </w:tc>
        <w:tc>
          <w:tcPr>
            <w:tcW w:w="3827" w:type="dxa"/>
            <w:tcBorders>
              <w:top w:val="nil"/>
              <w:left w:val="nil"/>
              <w:bottom w:val="single" w:sz="4" w:space="0" w:color="auto"/>
              <w:right w:val="single" w:sz="4" w:space="0" w:color="auto"/>
            </w:tcBorders>
            <w:shd w:val="clear" w:color="000000" w:fill="FFFFFF"/>
            <w:vAlign w:val="center"/>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matematika és fizika</w:t>
            </w:r>
          </w:p>
        </w:tc>
        <w:tc>
          <w:tcPr>
            <w:tcW w:w="1901" w:type="dxa"/>
            <w:tcBorders>
              <w:top w:val="nil"/>
              <w:left w:val="nil"/>
              <w:bottom w:val="single" w:sz="4" w:space="0" w:color="auto"/>
              <w:right w:val="single" w:sz="4" w:space="0" w:color="auto"/>
            </w:tcBorders>
            <w:shd w:val="clear" w:color="000000" w:fill="FFFFFF"/>
            <w:vAlign w:val="center"/>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matematika és 1 tantárgyat még középszinten</w:t>
            </w:r>
          </w:p>
        </w:tc>
      </w:tr>
      <w:tr w:rsidR="009671A7" w:rsidRPr="00A43B1B" w:rsidTr="00A419ED">
        <w:trPr>
          <w:trHeight w:val="675"/>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alapképzés</w:t>
            </w:r>
          </w:p>
        </w:tc>
        <w:tc>
          <w:tcPr>
            <w:tcW w:w="2410"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b/>
                <w:color w:val="000000"/>
                <w:sz w:val="16"/>
                <w:szCs w:val="16"/>
              </w:rPr>
            </w:pPr>
            <w:r w:rsidRPr="00A43B1B">
              <w:rPr>
                <w:rFonts w:ascii="Arial" w:hAnsi="Arial" w:cs="Arial"/>
                <w:b/>
                <w:color w:val="000000"/>
                <w:sz w:val="16"/>
                <w:szCs w:val="16"/>
              </w:rPr>
              <w:t>építőmérnöki</w:t>
            </w:r>
          </w:p>
        </w:tc>
        <w:tc>
          <w:tcPr>
            <w:tcW w:w="3827"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 xml:space="preserve">matematika és fizika </w:t>
            </w:r>
          </w:p>
        </w:tc>
        <w:tc>
          <w:tcPr>
            <w:tcW w:w="1901"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matematika és 1 tantárgyat még középszinten</w:t>
            </w:r>
          </w:p>
        </w:tc>
      </w:tr>
      <w:tr w:rsidR="009671A7" w:rsidRPr="00A43B1B" w:rsidTr="00A419ED">
        <w:trPr>
          <w:trHeight w:val="675"/>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alapképzés</w:t>
            </w:r>
          </w:p>
        </w:tc>
        <w:tc>
          <w:tcPr>
            <w:tcW w:w="2410"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b/>
                <w:color w:val="000000"/>
                <w:sz w:val="16"/>
                <w:szCs w:val="16"/>
              </w:rPr>
            </w:pPr>
            <w:r w:rsidRPr="00A43B1B">
              <w:rPr>
                <w:rFonts w:ascii="Arial" w:hAnsi="Arial" w:cs="Arial"/>
                <w:b/>
                <w:color w:val="000000"/>
                <w:sz w:val="16"/>
                <w:szCs w:val="16"/>
              </w:rPr>
              <w:t>faipari mérnöki</w:t>
            </w:r>
          </w:p>
        </w:tc>
        <w:tc>
          <w:tcPr>
            <w:tcW w:w="3827"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matematika és fizika vagy matematika és informatika vagy matematika és biológia</w:t>
            </w:r>
          </w:p>
        </w:tc>
        <w:tc>
          <w:tcPr>
            <w:tcW w:w="1901"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matematika és 1 tantárgyat még középszinten</w:t>
            </w:r>
          </w:p>
        </w:tc>
      </w:tr>
      <w:tr w:rsidR="009671A7" w:rsidRPr="00A43B1B" w:rsidTr="00A419ED">
        <w:trPr>
          <w:trHeight w:val="675"/>
        </w:trPr>
        <w:tc>
          <w:tcPr>
            <w:tcW w:w="14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alapképzés</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b/>
                <w:color w:val="000000"/>
                <w:sz w:val="16"/>
                <w:szCs w:val="16"/>
              </w:rPr>
            </w:pPr>
            <w:r w:rsidRPr="00A43B1B">
              <w:rPr>
                <w:rFonts w:ascii="Arial" w:hAnsi="Arial" w:cs="Arial"/>
                <w:b/>
                <w:color w:val="000000"/>
                <w:sz w:val="16"/>
                <w:szCs w:val="16"/>
              </w:rPr>
              <w:t>gépészmérnöki</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matematika és fizika vagy matematika és informatika</w:t>
            </w:r>
          </w:p>
        </w:tc>
        <w:tc>
          <w:tcPr>
            <w:tcW w:w="19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matematika és 1 tantárgyat még középszinten</w:t>
            </w:r>
          </w:p>
        </w:tc>
      </w:tr>
      <w:tr w:rsidR="009671A7" w:rsidRPr="00A43B1B" w:rsidTr="00A419ED">
        <w:trPr>
          <w:trHeight w:val="675"/>
        </w:trPr>
        <w:tc>
          <w:tcPr>
            <w:tcW w:w="14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alapképzés</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b/>
                <w:color w:val="000000"/>
                <w:sz w:val="16"/>
                <w:szCs w:val="16"/>
              </w:rPr>
            </w:pPr>
            <w:r w:rsidRPr="00A43B1B">
              <w:rPr>
                <w:rFonts w:ascii="Arial" w:hAnsi="Arial" w:cs="Arial"/>
                <w:b/>
                <w:color w:val="000000"/>
                <w:sz w:val="16"/>
                <w:szCs w:val="16"/>
              </w:rPr>
              <w:t>ipari termék- és formatervező mérnöki</w:t>
            </w:r>
          </w:p>
        </w:tc>
        <w:tc>
          <w:tcPr>
            <w:tcW w:w="3827" w:type="dxa"/>
            <w:tcBorders>
              <w:top w:val="single" w:sz="4" w:space="0" w:color="auto"/>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matematika és fizika vagy matematika és informatika</w:t>
            </w:r>
          </w:p>
        </w:tc>
        <w:tc>
          <w:tcPr>
            <w:tcW w:w="1901" w:type="dxa"/>
            <w:tcBorders>
              <w:top w:val="single" w:sz="4" w:space="0" w:color="auto"/>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matematika és 1 tantárgyat még középszinten</w:t>
            </w:r>
          </w:p>
        </w:tc>
      </w:tr>
      <w:tr w:rsidR="009671A7" w:rsidRPr="00A43B1B" w:rsidTr="00A419ED">
        <w:trPr>
          <w:trHeight w:val="675"/>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alapképzés</w:t>
            </w:r>
          </w:p>
        </w:tc>
        <w:tc>
          <w:tcPr>
            <w:tcW w:w="2410"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b/>
                <w:color w:val="000000"/>
                <w:sz w:val="16"/>
                <w:szCs w:val="16"/>
              </w:rPr>
            </w:pPr>
            <w:r w:rsidRPr="00A43B1B">
              <w:rPr>
                <w:rFonts w:ascii="Arial" w:hAnsi="Arial" w:cs="Arial"/>
                <w:b/>
                <w:color w:val="000000"/>
                <w:sz w:val="16"/>
                <w:szCs w:val="16"/>
              </w:rPr>
              <w:t>járműmérnöki</w:t>
            </w:r>
          </w:p>
        </w:tc>
        <w:tc>
          <w:tcPr>
            <w:tcW w:w="3827"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matematika és fizika vagy matematika és informatika</w:t>
            </w:r>
          </w:p>
        </w:tc>
        <w:tc>
          <w:tcPr>
            <w:tcW w:w="1901"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matematika és 1 tantárgyat még középszinten</w:t>
            </w:r>
          </w:p>
        </w:tc>
      </w:tr>
      <w:tr w:rsidR="009671A7" w:rsidRPr="00A43B1B" w:rsidTr="00A419ED">
        <w:trPr>
          <w:trHeight w:val="675"/>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alapképzés</w:t>
            </w:r>
          </w:p>
        </w:tc>
        <w:tc>
          <w:tcPr>
            <w:tcW w:w="2410"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b/>
                <w:color w:val="000000"/>
                <w:sz w:val="16"/>
                <w:szCs w:val="16"/>
              </w:rPr>
            </w:pPr>
            <w:r w:rsidRPr="00A43B1B">
              <w:rPr>
                <w:rFonts w:ascii="Arial" w:hAnsi="Arial" w:cs="Arial"/>
                <w:b/>
                <w:color w:val="000000"/>
                <w:sz w:val="16"/>
                <w:szCs w:val="16"/>
              </w:rPr>
              <w:t>könnyűipari mérnöki</w:t>
            </w:r>
          </w:p>
        </w:tc>
        <w:tc>
          <w:tcPr>
            <w:tcW w:w="3827"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matematika és fizika vagy matematika és informatika</w:t>
            </w:r>
          </w:p>
        </w:tc>
        <w:tc>
          <w:tcPr>
            <w:tcW w:w="1901"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matematika és 1 tantárgyat még középszinten</w:t>
            </w:r>
          </w:p>
        </w:tc>
      </w:tr>
      <w:tr w:rsidR="009671A7" w:rsidRPr="00A43B1B" w:rsidTr="00A419ED">
        <w:trPr>
          <w:trHeight w:val="675"/>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alapképzés</w:t>
            </w:r>
          </w:p>
        </w:tc>
        <w:tc>
          <w:tcPr>
            <w:tcW w:w="2410"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b/>
                <w:color w:val="000000"/>
                <w:sz w:val="16"/>
                <w:szCs w:val="16"/>
              </w:rPr>
            </w:pPr>
            <w:r w:rsidRPr="00A43B1B">
              <w:rPr>
                <w:rFonts w:ascii="Arial" w:hAnsi="Arial" w:cs="Arial"/>
                <w:b/>
                <w:color w:val="000000"/>
                <w:sz w:val="16"/>
                <w:szCs w:val="16"/>
              </w:rPr>
              <w:t>környezetmérnöki</w:t>
            </w:r>
          </w:p>
        </w:tc>
        <w:tc>
          <w:tcPr>
            <w:tcW w:w="3827"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matematika és fizika vagy matematika és informatika vagy matematika és biológia</w:t>
            </w:r>
          </w:p>
        </w:tc>
        <w:tc>
          <w:tcPr>
            <w:tcW w:w="1901"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matematika és 1 tantárgyat még középszinten</w:t>
            </w:r>
          </w:p>
        </w:tc>
      </w:tr>
      <w:tr w:rsidR="009671A7" w:rsidRPr="00A43B1B" w:rsidTr="00A419ED">
        <w:trPr>
          <w:trHeight w:val="675"/>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alapképzés</w:t>
            </w:r>
          </w:p>
        </w:tc>
        <w:tc>
          <w:tcPr>
            <w:tcW w:w="2410"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b/>
                <w:color w:val="000000"/>
                <w:sz w:val="16"/>
                <w:szCs w:val="16"/>
              </w:rPr>
            </w:pPr>
            <w:r w:rsidRPr="00A43B1B">
              <w:rPr>
                <w:rFonts w:ascii="Arial" w:hAnsi="Arial" w:cs="Arial"/>
                <w:b/>
                <w:color w:val="000000"/>
                <w:sz w:val="16"/>
                <w:szCs w:val="16"/>
              </w:rPr>
              <w:t>közlekedésmérnöki</w:t>
            </w:r>
          </w:p>
        </w:tc>
        <w:tc>
          <w:tcPr>
            <w:tcW w:w="3827"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matematika és fizika vagy matematika és informatika</w:t>
            </w:r>
          </w:p>
        </w:tc>
        <w:tc>
          <w:tcPr>
            <w:tcW w:w="1901"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matematika és 1 tantárgyat még középszinten</w:t>
            </w:r>
          </w:p>
        </w:tc>
      </w:tr>
      <w:tr w:rsidR="009671A7" w:rsidRPr="00A43B1B" w:rsidTr="00A419ED">
        <w:trPr>
          <w:trHeight w:val="675"/>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alapképzés</w:t>
            </w:r>
          </w:p>
        </w:tc>
        <w:tc>
          <w:tcPr>
            <w:tcW w:w="2410"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b/>
                <w:color w:val="000000"/>
                <w:sz w:val="16"/>
                <w:szCs w:val="16"/>
              </w:rPr>
            </w:pPr>
            <w:r w:rsidRPr="00A43B1B">
              <w:rPr>
                <w:rFonts w:ascii="Arial" w:hAnsi="Arial" w:cs="Arial"/>
                <w:b/>
                <w:color w:val="000000"/>
                <w:sz w:val="16"/>
                <w:szCs w:val="16"/>
              </w:rPr>
              <w:t>logisztikai mérnöki</w:t>
            </w:r>
          </w:p>
        </w:tc>
        <w:tc>
          <w:tcPr>
            <w:tcW w:w="3827"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matematika és fizika vagy matematika és informatika</w:t>
            </w:r>
          </w:p>
        </w:tc>
        <w:tc>
          <w:tcPr>
            <w:tcW w:w="1901"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matematika és 1 tantárgyat még középszinten</w:t>
            </w:r>
          </w:p>
        </w:tc>
      </w:tr>
      <w:tr w:rsidR="009671A7" w:rsidRPr="00A43B1B" w:rsidTr="00A419ED">
        <w:trPr>
          <w:trHeight w:val="675"/>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alapképzés</w:t>
            </w:r>
          </w:p>
        </w:tc>
        <w:tc>
          <w:tcPr>
            <w:tcW w:w="2410"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b/>
                <w:color w:val="000000"/>
                <w:sz w:val="16"/>
                <w:szCs w:val="16"/>
              </w:rPr>
            </w:pPr>
            <w:r w:rsidRPr="00A43B1B">
              <w:rPr>
                <w:rFonts w:ascii="Arial" w:hAnsi="Arial" w:cs="Arial"/>
                <w:b/>
                <w:color w:val="000000"/>
                <w:sz w:val="16"/>
                <w:szCs w:val="16"/>
              </w:rPr>
              <w:t>mechatronikai mérnöki</w:t>
            </w:r>
          </w:p>
        </w:tc>
        <w:tc>
          <w:tcPr>
            <w:tcW w:w="3827"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matematika és fizika vagy matematika és informatika</w:t>
            </w:r>
          </w:p>
        </w:tc>
        <w:tc>
          <w:tcPr>
            <w:tcW w:w="1901"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matematika és 1 tantárgyat még középszinten</w:t>
            </w:r>
          </w:p>
        </w:tc>
      </w:tr>
      <w:tr w:rsidR="009671A7" w:rsidRPr="00A43B1B" w:rsidTr="00A419ED">
        <w:trPr>
          <w:trHeight w:val="675"/>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lastRenderedPageBreak/>
              <w:t>alapképzés</w:t>
            </w:r>
          </w:p>
        </w:tc>
        <w:tc>
          <w:tcPr>
            <w:tcW w:w="2410"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b/>
                <w:color w:val="000000"/>
                <w:sz w:val="16"/>
                <w:szCs w:val="16"/>
              </w:rPr>
            </w:pPr>
            <w:r w:rsidRPr="00A43B1B">
              <w:rPr>
                <w:rFonts w:ascii="Arial" w:hAnsi="Arial" w:cs="Arial"/>
                <w:b/>
                <w:color w:val="000000"/>
                <w:sz w:val="16"/>
                <w:szCs w:val="16"/>
              </w:rPr>
              <w:t xml:space="preserve">molekuláris </w:t>
            </w:r>
            <w:proofErr w:type="spellStart"/>
            <w:r w:rsidRPr="00A43B1B">
              <w:rPr>
                <w:rFonts w:ascii="Arial" w:hAnsi="Arial" w:cs="Arial"/>
                <w:b/>
                <w:color w:val="000000"/>
                <w:sz w:val="16"/>
                <w:szCs w:val="16"/>
              </w:rPr>
              <w:t>bionika</w:t>
            </w:r>
            <w:proofErr w:type="spellEnd"/>
            <w:r w:rsidRPr="00A43B1B">
              <w:rPr>
                <w:rFonts w:ascii="Arial" w:hAnsi="Arial" w:cs="Arial"/>
                <w:b/>
                <w:color w:val="000000"/>
                <w:sz w:val="16"/>
                <w:szCs w:val="16"/>
              </w:rPr>
              <w:t xml:space="preserve"> mérnöki</w:t>
            </w:r>
          </w:p>
        </w:tc>
        <w:tc>
          <w:tcPr>
            <w:tcW w:w="3827"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matematika és fizika vagy matematika és informatika vagy matematika és biológia</w:t>
            </w:r>
          </w:p>
        </w:tc>
        <w:tc>
          <w:tcPr>
            <w:tcW w:w="1901"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matematika és 1 tantárgyat még középszinten</w:t>
            </w:r>
          </w:p>
        </w:tc>
      </w:tr>
      <w:tr w:rsidR="009671A7" w:rsidRPr="00A43B1B" w:rsidTr="00A419ED">
        <w:trPr>
          <w:trHeight w:val="675"/>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alapképzés</w:t>
            </w:r>
          </w:p>
        </w:tc>
        <w:tc>
          <w:tcPr>
            <w:tcW w:w="2410"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b/>
                <w:color w:val="000000"/>
                <w:sz w:val="16"/>
                <w:szCs w:val="16"/>
              </w:rPr>
            </w:pPr>
            <w:r w:rsidRPr="00A43B1B">
              <w:rPr>
                <w:rFonts w:ascii="Arial" w:hAnsi="Arial" w:cs="Arial"/>
                <w:b/>
                <w:color w:val="000000"/>
                <w:sz w:val="16"/>
                <w:szCs w:val="16"/>
              </w:rPr>
              <w:t>műszaki földtudományi</w:t>
            </w:r>
          </w:p>
        </w:tc>
        <w:tc>
          <w:tcPr>
            <w:tcW w:w="3827"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matematika és fizika vagy matematika és informatika vagy matematika és földrajz</w:t>
            </w:r>
          </w:p>
        </w:tc>
        <w:tc>
          <w:tcPr>
            <w:tcW w:w="1901"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matematika és 1 tantárgyat még középszinten</w:t>
            </w:r>
          </w:p>
        </w:tc>
      </w:tr>
      <w:tr w:rsidR="009671A7" w:rsidRPr="00A43B1B" w:rsidTr="00A419ED">
        <w:trPr>
          <w:trHeight w:val="675"/>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alapképzés</w:t>
            </w:r>
          </w:p>
        </w:tc>
        <w:tc>
          <w:tcPr>
            <w:tcW w:w="2410"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b/>
                <w:color w:val="000000"/>
                <w:sz w:val="16"/>
                <w:szCs w:val="16"/>
              </w:rPr>
            </w:pPr>
            <w:r w:rsidRPr="00A43B1B">
              <w:rPr>
                <w:rFonts w:ascii="Arial" w:hAnsi="Arial" w:cs="Arial"/>
                <w:b/>
                <w:color w:val="000000"/>
                <w:sz w:val="16"/>
                <w:szCs w:val="16"/>
              </w:rPr>
              <w:t>műszaki menedzser</w:t>
            </w:r>
          </w:p>
        </w:tc>
        <w:tc>
          <w:tcPr>
            <w:tcW w:w="3827"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matematika és fizika vagy matematika és informatika vagy matematika és történelem</w:t>
            </w:r>
          </w:p>
        </w:tc>
        <w:tc>
          <w:tcPr>
            <w:tcW w:w="1901"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matematika és 1 tantárgyat még középszinten</w:t>
            </w:r>
          </w:p>
        </w:tc>
      </w:tr>
      <w:tr w:rsidR="009671A7" w:rsidRPr="00A43B1B" w:rsidTr="00A419ED">
        <w:trPr>
          <w:trHeight w:val="675"/>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alapképzés</w:t>
            </w:r>
          </w:p>
        </w:tc>
        <w:tc>
          <w:tcPr>
            <w:tcW w:w="2410"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b/>
                <w:color w:val="000000"/>
                <w:sz w:val="16"/>
                <w:szCs w:val="16"/>
              </w:rPr>
            </w:pPr>
            <w:r w:rsidRPr="00A43B1B">
              <w:rPr>
                <w:rFonts w:ascii="Arial" w:hAnsi="Arial" w:cs="Arial"/>
                <w:b/>
                <w:color w:val="000000"/>
                <w:sz w:val="16"/>
                <w:szCs w:val="16"/>
              </w:rPr>
              <w:t>műszaki szakoktató</w:t>
            </w:r>
          </w:p>
        </w:tc>
        <w:tc>
          <w:tcPr>
            <w:tcW w:w="3827"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matematika és fizika vagy matematika és informatika</w:t>
            </w:r>
          </w:p>
        </w:tc>
        <w:tc>
          <w:tcPr>
            <w:tcW w:w="1901"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matematika és 1 tantárgyat még középszinten</w:t>
            </w:r>
          </w:p>
        </w:tc>
      </w:tr>
      <w:tr w:rsidR="009671A7" w:rsidRPr="00A43B1B" w:rsidTr="00A419ED">
        <w:trPr>
          <w:trHeight w:val="675"/>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alapképzés</w:t>
            </w:r>
          </w:p>
        </w:tc>
        <w:tc>
          <w:tcPr>
            <w:tcW w:w="2410"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b/>
                <w:color w:val="000000"/>
                <w:sz w:val="16"/>
                <w:szCs w:val="16"/>
              </w:rPr>
            </w:pPr>
            <w:r w:rsidRPr="00A43B1B">
              <w:rPr>
                <w:rFonts w:ascii="Arial" w:hAnsi="Arial" w:cs="Arial"/>
                <w:b/>
                <w:color w:val="000000"/>
                <w:sz w:val="16"/>
                <w:szCs w:val="16"/>
              </w:rPr>
              <w:t>vegyészmérnöki</w:t>
            </w:r>
          </w:p>
        </w:tc>
        <w:tc>
          <w:tcPr>
            <w:tcW w:w="3827"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matematika és fizika vagy matematika és informatika vagy matematika és kémia</w:t>
            </w:r>
          </w:p>
        </w:tc>
        <w:tc>
          <w:tcPr>
            <w:tcW w:w="1901"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matematika és 1 tantárgyat még középszinten</w:t>
            </w:r>
          </w:p>
        </w:tc>
      </w:tr>
      <w:tr w:rsidR="009671A7" w:rsidRPr="00A43B1B" w:rsidTr="00A419ED">
        <w:trPr>
          <w:trHeight w:val="675"/>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alapképzés</w:t>
            </w:r>
          </w:p>
        </w:tc>
        <w:tc>
          <w:tcPr>
            <w:tcW w:w="2410"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b/>
                <w:color w:val="000000"/>
                <w:sz w:val="16"/>
                <w:szCs w:val="16"/>
              </w:rPr>
            </w:pPr>
            <w:r w:rsidRPr="00A43B1B">
              <w:rPr>
                <w:rFonts w:ascii="Arial" w:hAnsi="Arial" w:cs="Arial"/>
                <w:b/>
                <w:color w:val="000000"/>
                <w:sz w:val="16"/>
                <w:szCs w:val="16"/>
              </w:rPr>
              <w:t>villamosmérnöki</w:t>
            </w:r>
          </w:p>
        </w:tc>
        <w:tc>
          <w:tcPr>
            <w:tcW w:w="3827"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matematika és fizika vagy matematika és informatika</w:t>
            </w:r>
          </w:p>
        </w:tc>
        <w:tc>
          <w:tcPr>
            <w:tcW w:w="1901"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matematika és 1 tantárgyat még középszinten</w:t>
            </w:r>
          </w:p>
        </w:tc>
      </w:tr>
      <w:tr w:rsidR="009671A7" w:rsidRPr="00A43B1B" w:rsidTr="00A419ED">
        <w:trPr>
          <w:trHeight w:val="900"/>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osztatlan</w:t>
            </w:r>
          </w:p>
        </w:tc>
        <w:tc>
          <w:tcPr>
            <w:tcW w:w="2410"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b/>
                <w:color w:val="000000"/>
                <w:sz w:val="16"/>
                <w:szCs w:val="16"/>
              </w:rPr>
            </w:pPr>
            <w:r w:rsidRPr="00A43B1B">
              <w:rPr>
                <w:rFonts w:ascii="Arial" w:hAnsi="Arial" w:cs="Arial"/>
                <w:b/>
                <w:color w:val="000000"/>
                <w:sz w:val="16"/>
                <w:szCs w:val="16"/>
              </w:rPr>
              <w:t>építészmérnöki</w:t>
            </w:r>
          </w:p>
        </w:tc>
        <w:tc>
          <w:tcPr>
            <w:tcW w:w="3827"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matematika és fizika vagy matematika és történelem</w:t>
            </w:r>
          </w:p>
        </w:tc>
        <w:tc>
          <w:tcPr>
            <w:tcW w:w="1901"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1 tantárgyat emelt szinten és 1 tantárgyat középszinten</w:t>
            </w:r>
          </w:p>
        </w:tc>
      </w:tr>
      <w:tr w:rsidR="009671A7" w:rsidRPr="00A43B1B" w:rsidTr="00A419ED">
        <w:trPr>
          <w:trHeight w:val="390"/>
        </w:trPr>
        <w:tc>
          <w:tcPr>
            <w:tcW w:w="9571" w:type="dxa"/>
            <w:gridSpan w:val="4"/>
            <w:tcBorders>
              <w:top w:val="single" w:sz="4" w:space="0" w:color="auto"/>
              <w:left w:val="single" w:sz="4" w:space="0" w:color="auto"/>
              <w:bottom w:val="single" w:sz="4" w:space="0" w:color="auto"/>
              <w:right w:val="single" w:sz="4" w:space="0" w:color="000000"/>
            </w:tcBorders>
            <w:shd w:val="clear" w:color="000000" w:fill="FFFFFF"/>
            <w:vAlign w:val="bottom"/>
            <w:hideMark/>
          </w:tcPr>
          <w:p w:rsidR="009671A7" w:rsidRPr="00A43B1B" w:rsidRDefault="009671A7" w:rsidP="00A419ED">
            <w:pPr>
              <w:autoSpaceDN/>
              <w:rPr>
                <w:rFonts w:ascii="Arial" w:hAnsi="Arial" w:cs="Arial"/>
                <w:b/>
                <w:bCs/>
                <w:color w:val="000000"/>
                <w:sz w:val="16"/>
                <w:szCs w:val="16"/>
              </w:rPr>
            </w:pPr>
            <w:r w:rsidRPr="00A43B1B">
              <w:rPr>
                <w:rFonts w:ascii="Arial" w:hAnsi="Arial" w:cs="Arial"/>
                <w:b/>
                <w:bCs/>
                <w:color w:val="000000"/>
                <w:sz w:val="16"/>
                <w:szCs w:val="16"/>
              </w:rPr>
              <w:t>orvos- és egészségtudomány képzési terület</w:t>
            </w:r>
          </w:p>
        </w:tc>
      </w:tr>
      <w:tr w:rsidR="009671A7" w:rsidRPr="00A43B1B" w:rsidTr="00A419ED">
        <w:trPr>
          <w:trHeight w:val="900"/>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alapképzés</w:t>
            </w:r>
          </w:p>
        </w:tc>
        <w:tc>
          <w:tcPr>
            <w:tcW w:w="2410"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b/>
                <w:color w:val="000000"/>
                <w:sz w:val="16"/>
                <w:szCs w:val="16"/>
              </w:rPr>
            </w:pPr>
            <w:r w:rsidRPr="00A43B1B">
              <w:rPr>
                <w:rFonts w:ascii="Arial" w:hAnsi="Arial" w:cs="Arial"/>
                <w:b/>
                <w:color w:val="000000"/>
                <w:sz w:val="16"/>
                <w:szCs w:val="16"/>
              </w:rPr>
              <w:t>ápolás és betegellátás [dietetikus]</w:t>
            </w:r>
          </w:p>
        </w:tc>
        <w:tc>
          <w:tcPr>
            <w:tcW w:w="3827"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biológia és kémia vagy biológia és fizika vagy biológia és informatika vagy biológia és magyar vagy fizika és informatika vagy kémia és informatika vagy magyar és informatika vagy biológia és angol</w:t>
            </w:r>
          </w:p>
        </w:tc>
        <w:tc>
          <w:tcPr>
            <w:tcW w:w="1901"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2 tantárgyat középszinten</w:t>
            </w:r>
          </w:p>
        </w:tc>
      </w:tr>
      <w:tr w:rsidR="009671A7" w:rsidRPr="00A43B1B" w:rsidTr="00A419ED">
        <w:trPr>
          <w:trHeight w:val="1042"/>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alapképzés</w:t>
            </w:r>
          </w:p>
        </w:tc>
        <w:tc>
          <w:tcPr>
            <w:tcW w:w="2410"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b/>
                <w:color w:val="000000"/>
                <w:sz w:val="16"/>
                <w:szCs w:val="16"/>
              </w:rPr>
            </w:pPr>
            <w:r w:rsidRPr="00A43B1B">
              <w:rPr>
                <w:rFonts w:ascii="Arial" w:hAnsi="Arial" w:cs="Arial"/>
                <w:b/>
                <w:color w:val="000000"/>
                <w:sz w:val="16"/>
                <w:szCs w:val="16"/>
              </w:rPr>
              <w:t>ápolás és betegellátás [gyógytornász]</w:t>
            </w:r>
          </w:p>
        </w:tc>
        <w:tc>
          <w:tcPr>
            <w:tcW w:w="3827"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biológia és kémia vagy biológia és fizika vagy biológia és informatika vagy biológia és magyar vagy fizika és informatika vagy kémia és informatika vagy magyar és informatika vagy biológia és angol</w:t>
            </w:r>
          </w:p>
        </w:tc>
        <w:tc>
          <w:tcPr>
            <w:tcW w:w="1901"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2 tantárgyat középszinten</w:t>
            </w:r>
          </w:p>
        </w:tc>
      </w:tr>
      <w:tr w:rsidR="009671A7" w:rsidRPr="00A43B1B" w:rsidTr="00A419ED">
        <w:trPr>
          <w:trHeight w:val="847"/>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alapképzés</w:t>
            </w:r>
          </w:p>
        </w:tc>
        <w:tc>
          <w:tcPr>
            <w:tcW w:w="2410"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b/>
                <w:color w:val="000000"/>
                <w:sz w:val="16"/>
                <w:szCs w:val="16"/>
              </w:rPr>
            </w:pPr>
            <w:r w:rsidRPr="00A43B1B">
              <w:rPr>
                <w:rFonts w:ascii="Arial" w:hAnsi="Arial" w:cs="Arial"/>
                <w:b/>
                <w:color w:val="000000"/>
                <w:sz w:val="16"/>
                <w:szCs w:val="16"/>
              </w:rPr>
              <w:t>egészségügyi gondozás és prevenció [</w:t>
            </w:r>
            <w:proofErr w:type="spellStart"/>
            <w:r w:rsidRPr="00A43B1B">
              <w:rPr>
                <w:rFonts w:ascii="Arial" w:hAnsi="Arial" w:cs="Arial"/>
                <w:b/>
                <w:color w:val="000000"/>
                <w:sz w:val="16"/>
                <w:szCs w:val="16"/>
              </w:rPr>
              <w:t>dentálhigiénikus</w:t>
            </w:r>
            <w:proofErr w:type="spellEnd"/>
            <w:r w:rsidRPr="00A43B1B">
              <w:rPr>
                <w:rFonts w:ascii="Arial" w:hAnsi="Arial" w:cs="Arial"/>
                <w:b/>
                <w:color w:val="000000"/>
                <w:sz w:val="16"/>
                <w:szCs w:val="16"/>
              </w:rPr>
              <w:t>]</w:t>
            </w:r>
          </w:p>
        </w:tc>
        <w:tc>
          <w:tcPr>
            <w:tcW w:w="3827"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biológia és kémia vagy biológia és fizika vagy biológia és informatika vagy biológia és magyar vagy fizika és informatika vagy kémia és informatika vagy magyar és informatika vagy biológia és angol</w:t>
            </w:r>
          </w:p>
        </w:tc>
        <w:tc>
          <w:tcPr>
            <w:tcW w:w="1901"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2 tantárgyat közép szinten</w:t>
            </w:r>
          </w:p>
        </w:tc>
      </w:tr>
      <w:tr w:rsidR="009671A7" w:rsidRPr="00A43B1B" w:rsidTr="00A419ED">
        <w:trPr>
          <w:trHeight w:val="900"/>
        </w:trPr>
        <w:tc>
          <w:tcPr>
            <w:tcW w:w="14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alapképzés</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b/>
                <w:color w:val="000000"/>
                <w:sz w:val="16"/>
                <w:szCs w:val="16"/>
              </w:rPr>
            </w:pPr>
            <w:r w:rsidRPr="00A43B1B">
              <w:rPr>
                <w:rFonts w:ascii="Arial" w:hAnsi="Arial" w:cs="Arial"/>
                <w:b/>
                <w:color w:val="000000"/>
                <w:sz w:val="16"/>
                <w:szCs w:val="16"/>
              </w:rPr>
              <w:t>orvosi diagnosztikai analitikus</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biológia és kémia vagy biológia és fizika vagy biológia és informatika vagy biológia és magyar vagy fizika és informatika vagy kémia és informatika vagy magyar és informatika vagy biológia és angol</w:t>
            </w:r>
          </w:p>
        </w:tc>
        <w:tc>
          <w:tcPr>
            <w:tcW w:w="19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2 tantárgyat középszinten</w:t>
            </w:r>
          </w:p>
        </w:tc>
      </w:tr>
      <w:tr w:rsidR="009671A7" w:rsidRPr="00A43B1B" w:rsidTr="00A419ED">
        <w:trPr>
          <w:trHeight w:val="900"/>
        </w:trPr>
        <w:tc>
          <w:tcPr>
            <w:tcW w:w="14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osztatlan</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b/>
                <w:color w:val="000000"/>
                <w:sz w:val="16"/>
                <w:szCs w:val="16"/>
              </w:rPr>
            </w:pPr>
            <w:r w:rsidRPr="00A43B1B">
              <w:rPr>
                <w:rFonts w:ascii="Arial" w:hAnsi="Arial" w:cs="Arial"/>
                <w:b/>
                <w:color w:val="000000"/>
                <w:sz w:val="16"/>
                <w:szCs w:val="16"/>
              </w:rPr>
              <w:t>általános orvos</w:t>
            </w:r>
          </w:p>
        </w:tc>
        <w:tc>
          <w:tcPr>
            <w:tcW w:w="3827" w:type="dxa"/>
            <w:tcBorders>
              <w:top w:val="single" w:sz="4" w:space="0" w:color="auto"/>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biológia és kémia vagy biológia és fizika</w:t>
            </w:r>
          </w:p>
        </w:tc>
        <w:tc>
          <w:tcPr>
            <w:tcW w:w="1901" w:type="dxa"/>
            <w:tcBorders>
              <w:top w:val="single" w:sz="4" w:space="0" w:color="auto"/>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biológia (emelt szinten) és 1 tantárgyat még emelt szinten</w:t>
            </w:r>
          </w:p>
        </w:tc>
      </w:tr>
      <w:tr w:rsidR="009671A7" w:rsidRPr="00A43B1B" w:rsidTr="00A419ED">
        <w:trPr>
          <w:trHeight w:val="900"/>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osztatlan</w:t>
            </w:r>
          </w:p>
        </w:tc>
        <w:tc>
          <w:tcPr>
            <w:tcW w:w="2410"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b/>
                <w:color w:val="000000"/>
                <w:sz w:val="16"/>
                <w:szCs w:val="16"/>
              </w:rPr>
            </w:pPr>
            <w:r w:rsidRPr="00A43B1B">
              <w:rPr>
                <w:rFonts w:ascii="Arial" w:hAnsi="Arial" w:cs="Arial"/>
                <w:b/>
                <w:color w:val="000000"/>
                <w:sz w:val="16"/>
                <w:szCs w:val="16"/>
              </w:rPr>
              <w:t>fogorvos</w:t>
            </w:r>
          </w:p>
        </w:tc>
        <w:tc>
          <w:tcPr>
            <w:tcW w:w="3827"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biológia és kémia vagy biológia és fizika</w:t>
            </w:r>
          </w:p>
        </w:tc>
        <w:tc>
          <w:tcPr>
            <w:tcW w:w="1901"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biológia (emelt szinten) és 1 tantárgyat még emelt szinten</w:t>
            </w:r>
          </w:p>
        </w:tc>
      </w:tr>
      <w:tr w:rsidR="009671A7" w:rsidRPr="00A43B1B" w:rsidTr="00A419ED">
        <w:trPr>
          <w:trHeight w:val="900"/>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osztatlan</w:t>
            </w:r>
          </w:p>
        </w:tc>
        <w:tc>
          <w:tcPr>
            <w:tcW w:w="2410"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b/>
                <w:color w:val="000000"/>
                <w:sz w:val="16"/>
                <w:szCs w:val="16"/>
              </w:rPr>
            </w:pPr>
            <w:r w:rsidRPr="00A43B1B">
              <w:rPr>
                <w:rFonts w:ascii="Arial" w:hAnsi="Arial" w:cs="Arial"/>
                <w:b/>
                <w:color w:val="000000"/>
                <w:sz w:val="16"/>
                <w:szCs w:val="16"/>
              </w:rPr>
              <w:t>gyógyszerész</w:t>
            </w:r>
          </w:p>
        </w:tc>
        <w:tc>
          <w:tcPr>
            <w:tcW w:w="3827"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biológia és kémia vagy biológia és fizika</w:t>
            </w:r>
          </w:p>
        </w:tc>
        <w:tc>
          <w:tcPr>
            <w:tcW w:w="1901"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biológia (emelt szinten) és 1 tantárgyat még emelt szinten</w:t>
            </w:r>
          </w:p>
        </w:tc>
      </w:tr>
      <w:tr w:rsidR="009671A7" w:rsidRPr="00A43B1B" w:rsidTr="00A419ED">
        <w:trPr>
          <w:trHeight w:val="390"/>
        </w:trPr>
        <w:tc>
          <w:tcPr>
            <w:tcW w:w="9571" w:type="dxa"/>
            <w:gridSpan w:val="4"/>
            <w:tcBorders>
              <w:top w:val="single" w:sz="4" w:space="0" w:color="auto"/>
              <w:left w:val="single" w:sz="4" w:space="0" w:color="auto"/>
              <w:bottom w:val="single" w:sz="4" w:space="0" w:color="auto"/>
              <w:right w:val="single" w:sz="4" w:space="0" w:color="000000"/>
            </w:tcBorders>
            <w:shd w:val="clear" w:color="000000" w:fill="FFFFFF"/>
            <w:vAlign w:val="bottom"/>
            <w:hideMark/>
          </w:tcPr>
          <w:p w:rsidR="009671A7" w:rsidRPr="00A43B1B" w:rsidRDefault="009671A7" w:rsidP="009671A7">
            <w:pPr>
              <w:pageBreakBefore/>
              <w:autoSpaceDN/>
              <w:rPr>
                <w:rFonts w:ascii="Arial" w:hAnsi="Arial" w:cs="Arial"/>
                <w:b/>
                <w:bCs/>
                <w:color w:val="000000"/>
                <w:sz w:val="16"/>
                <w:szCs w:val="16"/>
              </w:rPr>
            </w:pPr>
            <w:r w:rsidRPr="00A43B1B">
              <w:rPr>
                <w:rFonts w:ascii="Arial" w:hAnsi="Arial" w:cs="Arial"/>
                <w:b/>
                <w:bCs/>
                <w:color w:val="000000"/>
                <w:sz w:val="16"/>
                <w:szCs w:val="16"/>
              </w:rPr>
              <w:lastRenderedPageBreak/>
              <w:t>pedagógusképzés képzési terület</w:t>
            </w:r>
          </w:p>
        </w:tc>
      </w:tr>
      <w:tr w:rsidR="009671A7" w:rsidRPr="00A43B1B" w:rsidTr="00A419ED">
        <w:trPr>
          <w:trHeight w:val="861"/>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alapképzés</w:t>
            </w:r>
          </w:p>
        </w:tc>
        <w:tc>
          <w:tcPr>
            <w:tcW w:w="2410"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b/>
                <w:color w:val="000000"/>
                <w:sz w:val="16"/>
                <w:szCs w:val="16"/>
              </w:rPr>
            </w:pPr>
            <w:r w:rsidRPr="00A43B1B">
              <w:rPr>
                <w:rFonts w:ascii="Arial" w:hAnsi="Arial" w:cs="Arial"/>
                <w:b/>
                <w:color w:val="000000"/>
                <w:sz w:val="16"/>
                <w:szCs w:val="16"/>
              </w:rPr>
              <w:t>gyógypedagógia</w:t>
            </w:r>
          </w:p>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[értelmileg akadályozottak pedagógiája] [tanulásban akadályozottak pedagógiája] [hallássérültek pedagógiája] [logopédia] [látássérültek pedagógiája] [</w:t>
            </w:r>
            <w:proofErr w:type="spellStart"/>
            <w:r w:rsidRPr="00A43B1B">
              <w:rPr>
                <w:rFonts w:ascii="Arial" w:hAnsi="Arial" w:cs="Arial"/>
                <w:color w:val="000000"/>
                <w:sz w:val="16"/>
                <w:szCs w:val="16"/>
              </w:rPr>
              <w:t>szomatopedagógia</w:t>
            </w:r>
            <w:proofErr w:type="spellEnd"/>
            <w:r w:rsidRPr="00A43B1B">
              <w:rPr>
                <w:rFonts w:ascii="Arial" w:hAnsi="Arial" w:cs="Arial"/>
                <w:color w:val="000000"/>
                <w:sz w:val="16"/>
                <w:szCs w:val="16"/>
              </w:rPr>
              <w:t>] [</w:t>
            </w:r>
            <w:proofErr w:type="spellStart"/>
            <w:r w:rsidRPr="00A43B1B">
              <w:rPr>
                <w:rFonts w:ascii="Arial" w:hAnsi="Arial" w:cs="Arial"/>
                <w:color w:val="000000"/>
                <w:sz w:val="16"/>
                <w:szCs w:val="16"/>
              </w:rPr>
              <w:t>pszichopedagógia</w:t>
            </w:r>
            <w:proofErr w:type="spellEnd"/>
            <w:r w:rsidRPr="00A43B1B">
              <w:rPr>
                <w:rFonts w:ascii="Arial" w:hAnsi="Arial" w:cs="Arial"/>
                <w:color w:val="000000"/>
                <w:sz w:val="16"/>
                <w:szCs w:val="16"/>
              </w:rPr>
              <w:t>] [autizmus spektrum pedagógiája]</w:t>
            </w:r>
          </w:p>
        </w:tc>
        <w:tc>
          <w:tcPr>
            <w:tcW w:w="3827"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biológia és magyar</w:t>
            </w:r>
          </w:p>
        </w:tc>
        <w:tc>
          <w:tcPr>
            <w:tcW w:w="1901"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magyar és biológia középszinten</w:t>
            </w:r>
          </w:p>
        </w:tc>
      </w:tr>
      <w:tr w:rsidR="009671A7" w:rsidRPr="00A43B1B" w:rsidTr="00A419ED">
        <w:trPr>
          <w:trHeight w:val="675"/>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alapképzés</w:t>
            </w:r>
          </w:p>
        </w:tc>
        <w:tc>
          <w:tcPr>
            <w:tcW w:w="2410"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b/>
                <w:color w:val="000000"/>
                <w:sz w:val="16"/>
                <w:szCs w:val="16"/>
              </w:rPr>
            </w:pPr>
            <w:r w:rsidRPr="00A43B1B">
              <w:rPr>
                <w:rFonts w:ascii="Arial" w:hAnsi="Arial" w:cs="Arial"/>
                <w:b/>
                <w:color w:val="000000"/>
                <w:sz w:val="16"/>
                <w:szCs w:val="16"/>
              </w:rPr>
              <w:t>konduktor</w:t>
            </w:r>
          </w:p>
        </w:tc>
        <w:tc>
          <w:tcPr>
            <w:tcW w:w="3827"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biológia és magyar vagy magyar és történelem vagy magyar és angol vagy matematika és magyar</w:t>
            </w:r>
          </w:p>
        </w:tc>
        <w:tc>
          <w:tcPr>
            <w:tcW w:w="1901"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magyar és még 1 tantárgyat középszinten</w:t>
            </w:r>
          </w:p>
        </w:tc>
      </w:tr>
      <w:tr w:rsidR="009671A7" w:rsidRPr="00A43B1B" w:rsidTr="00A419ED">
        <w:trPr>
          <w:trHeight w:val="300"/>
        </w:trPr>
        <w:tc>
          <w:tcPr>
            <w:tcW w:w="9571" w:type="dxa"/>
            <w:gridSpan w:val="4"/>
            <w:tcBorders>
              <w:top w:val="single" w:sz="4" w:space="0" w:color="auto"/>
              <w:left w:val="single" w:sz="4" w:space="0" w:color="auto"/>
              <w:bottom w:val="single" w:sz="4" w:space="0" w:color="auto"/>
              <w:right w:val="single" w:sz="4" w:space="0" w:color="000000"/>
            </w:tcBorders>
            <w:shd w:val="clear" w:color="000000" w:fill="FFFFFF"/>
            <w:vAlign w:val="bottom"/>
            <w:hideMark/>
          </w:tcPr>
          <w:p w:rsidR="009671A7" w:rsidRPr="00A43B1B" w:rsidRDefault="009671A7" w:rsidP="00A419ED">
            <w:pPr>
              <w:autoSpaceDN/>
              <w:rPr>
                <w:rFonts w:ascii="Arial" w:hAnsi="Arial" w:cs="Arial"/>
                <w:b/>
                <w:bCs/>
                <w:color w:val="000000"/>
                <w:sz w:val="16"/>
                <w:szCs w:val="16"/>
              </w:rPr>
            </w:pPr>
            <w:r w:rsidRPr="00A43B1B">
              <w:rPr>
                <w:rFonts w:ascii="Arial" w:hAnsi="Arial" w:cs="Arial"/>
                <w:b/>
                <w:bCs/>
                <w:color w:val="000000"/>
                <w:sz w:val="16"/>
                <w:szCs w:val="16"/>
              </w:rPr>
              <w:t>sporttudomány képzési terület</w:t>
            </w:r>
          </w:p>
        </w:tc>
      </w:tr>
      <w:tr w:rsidR="009671A7" w:rsidRPr="00A43B1B" w:rsidTr="00A419ED">
        <w:trPr>
          <w:trHeight w:val="900"/>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alapképzés</w:t>
            </w:r>
          </w:p>
        </w:tc>
        <w:tc>
          <w:tcPr>
            <w:tcW w:w="2410"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b/>
                <w:color w:val="000000"/>
                <w:sz w:val="16"/>
                <w:szCs w:val="16"/>
              </w:rPr>
            </w:pPr>
            <w:r w:rsidRPr="00A43B1B">
              <w:rPr>
                <w:rFonts w:ascii="Arial" w:hAnsi="Arial" w:cs="Arial"/>
                <w:b/>
                <w:color w:val="000000"/>
                <w:sz w:val="16"/>
                <w:szCs w:val="16"/>
              </w:rPr>
              <w:t>edző</w:t>
            </w:r>
          </w:p>
        </w:tc>
        <w:tc>
          <w:tcPr>
            <w:tcW w:w="3827"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testnevelés és biológia</w:t>
            </w:r>
          </w:p>
        </w:tc>
        <w:tc>
          <w:tcPr>
            <w:tcW w:w="1901"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gyakorlati</w:t>
            </w:r>
          </w:p>
        </w:tc>
      </w:tr>
      <w:tr w:rsidR="009671A7" w:rsidRPr="00A43B1B" w:rsidTr="00A419ED">
        <w:trPr>
          <w:trHeight w:val="300"/>
        </w:trPr>
        <w:tc>
          <w:tcPr>
            <w:tcW w:w="9571" w:type="dxa"/>
            <w:gridSpan w:val="4"/>
            <w:tcBorders>
              <w:top w:val="single" w:sz="4" w:space="0" w:color="auto"/>
              <w:left w:val="single" w:sz="4" w:space="0" w:color="auto"/>
              <w:bottom w:val="single" w:sz="4" w:space="0" w:color="auto"/>
              <w:right w:val="single" w:sz="4" w:space="0" w:color="000000"/>
            </w:tcBorders>
            <w:shd w:val="clear" w:color="000000" w:fill="FFFFFF"/>
            <w:vAlign w:val="bottom"/>
            <w:hideMark/>
          </w:tcPr>
          <w:p w:rsidR="009671A7" w:rsidRPr="00A43B1B" w:rsidRDefault="009671A7" w:rsidP="00A419ED">
            <w:pPr>
              <w:autoSpaceDN/>
              <w:rPr>
                <w:rFonts w:ascii="Arial" w:hAnsi="Arial" w:cs="Arial"/>
                <w:b/>
                <w:bCs/>
                <w:color w:val="000000"/>
                <w:sz w:val="16"/>
                <w:szCs w:val="16"/>
              </w:rPr>
            </w:pPr>
            <w:r w:rsidRPr="00A43B1B">
              <w:rPr>
                <w:rFonts w:ascii="Arial" w:hAnsi="Arial" w:cs="Arial"/>
                <w:b/>
                <w:bCs/>
                <w:color w:val="000000"/>
                <w:sz w:val="16"/>
                <w:szCs w:val="16"/>
              </w:rPr>
              <w:t>társadalomtudomány képzési terület</w:t>
            </w:r>
          </w:p>
        </w:tc>
      </w:tr>
      <w:tr w:rsidR="009671A7" w:rsidRPr="00A43B1B" w:rsidTr="00A419ED">
        <w:trPr>
          <w:trHeight w:val="900"/>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alapképzés</w:t>
            </w:r>
          </w:p>
        </w:tc>
        <w:tc>
          <w:tcPr>
            <w:tcW w:w="2410" w:type="dxa"/>
            <w:tcBorders>
              <w:top w:val="nil"/>
              <w:left w:val="nil"/>
              <w:bottom w:val="single" w:sz="4" w:space="0" w:color="auto"/>
              <w:right w:val="single" w:sz="4" w:space="0" w:color="auto"/>
            </w:tcBorders>
            <w:shd w:val="clear" w:color="000000" w:fill="FFFFFF"/>
            <w:vAlign w:val="center"/>
          </w:tcPr>
          <w:p w:rsidR="009671A7" w:rsidRPr="00A43B1B" w:rsidRDefault="009671A7" w:rsidP="00A419ED">
            <w:pPr>
              <w:autoSpaceDN/>
              <w:rPr>
                <w:rFonts w:ascii="Arial" w:hAnsi="Arial" w:cs="Arial"/>
                <w:b/>
                <w:color w:val="000000"/>
                <w:sz w:val="16"/>
                <w:szCs w:val="16"/>
              </w:rPr>
            </w:pPr>
            <w:r w:rsidRPr="00A43B1B">
              <w:rPr>
                <w:rFonts w:ascii="Arial" w:hAnsi="Arial" w:cs="Arial"/>
                <w:b/>
                <w:color w:val="000000"/>
                <w:sz w:val="16"/>
                <w:szCs w:val="16"/>
              </w:rPr>
              <w:t>informatikus könyvtáros</w:t>
            </w:r>
          </w:p>
        </w:tc>
        <w:tc>
          <w:tcPr>
            <w:tcW w:w="3827"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magyar és angol vagy magyar és történelem vagy matematika és magyar vagy matematika és történelem vagy matematika és angol vagy történelem és angol vagy matematika és informatika</w:t>
            </w:r>
          </w:p>
        </w:tc>
        <w:tc>
          <w:tcPr>
            <w:tcW w:w="1901"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1 tantárgyat emelt szinten és 1 tantárgyat középszinten</w:t>
            </w:r>
          </w:p>
        </w:tc>
      </w:tr>
      <w:tr w:rsidR="009671A7" w:rsidRPr="00A43B1B" w:rsidTr="00A419ED">
        <w:trPr>
          <w:trHeight w:val="900"/>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alapképzés</w:t>
            </w:r>
          </w:p>
        </w:tc>
        <w:tc>
          <w:tcPr>
            <w:tcW w:w="2410" w:type="dxa"/>
            <w:tcBorders>
              <w:top w:val="nil"/>
              <w:left w:val="nil"/>
              <w:bottom w:val="single" w:sz="4" w:space="0" w:color="auto"/>
              <w:right w:val="single" w:sz="4" w:space="0" w:color="auto"/>
            </w:tcBorders>
            <w:shd w:val="clear" w:color="000000" w:fill="FFFFFF"/>
            <w:vAlign w:val="center"/>
          </w:tcPr>
          <w:p w:rsidR="009671A7" w:rsidRPr="00A43B1B" w:rsidRDefault="009671A7" w:rsidP="00A419ED">
            <w:pPr>
              <w:autoSpaceDN/>
              <w:rPr>
                <w:rFonts w:ascii="Arial" w:hAnsi="Arial" w:cs="Arial"/>
                <w:b/>
                <w:color w:val="000000"/>
                <w:sz w:val="16"/>
                <w:szCs w:val="16"/>
              </w:rPr>
            </w:pPr>
            <w:r w:rsidRPr="00A43B1B">
              <w:rPr>
                <w:rFonts w:ascii="Arial" w:hAnsi="Arial" w:cs="Arial"/>
                <w:b/>
                <w:color w:val="000000"/>
                <w:sz w:val="16"/>
                <w:szCs w:val="16"/>
              </w:rPr>
              <w:t>kommunikáció és médiatudomány</w:t>
            </w:r>
          </w:p>
        </w:tc>
        <w:tc>
          <w:tcPr>
            <w:tcW w:w="3827"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magyar és angol vagy magyar és történelem vagy matematika és magyar vagy matematika és történelem vagy matematika és angol vagy történelem és angol</w:t>
            </w:r>
          </w:p>
        </w:tc>
        <w:tc>
          <w:tcPr>
            <w:tcW w:w="1901"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1 tantárgyat emelt szinten és 1 tantárgyat középszinten</w:t>
            </w:r>
          </w:p>
        </w:tc>
      </w:tr>
      <w:tr w:rsidR="009671A7" w:rsidRPr="00A43B1B" w:rsidTr="00A419ED">
        <w:trPr>
          <w:trHeight w:val="900"/>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alapképzés</w:t>
            </w:r>
          </w:p>
        </w:tc>
        <w:tc>
          <w:tcPr>
            <w:tcW w:w="2410" w:type="dxa"/>
            <w:tcBorders>
              <w:top w:val="nil"/>
              <w:left w:val="nil"/>
              <w:bottom w:val="single" w:sz="4" w:space="0" w:color="auto"/>
              <w:right w:val="single" w:sz="4" w:space="0" w:color="auto"/>
            </w:tcBorders>
            <w:shd w:val="clear" w:color="000000" w:fill="FFFFFF"/>
            <w:vAlign w:val="center"/>
          </w:tcPr>
          <w:p w:rsidR="009671A7" w:rsidRPr="00A43B1B" w:rsidRDefault="009671A7" w:rsidP="00A419ED">
            <w:pPr>
              <w:autoSpaceDN/>
              <w:rPr>
                <w:rFonts w:ascii="Arial" w:hAnsi="Arial" w:cs="Arial"/>
                <w:b/>
                <w:color w:val="000000"/>
                <w:sz w:val="16"/>
                <w:szCs w:val="16"/>
              </w:rPr>
            </w:pPr>
            <w:r w:rsidRPr="00A43B1B">
              <w:rPr>
                <w:rFonts w:ascii="Arial" w:hAnsi="Arial" w:cs="Arial"/>
                <w:b/>
                <w:color w:val="000000"/>
                <w:sz w:val="16"/>
                <w:szCs w:val="16"/>
              </w:rPr>
              <w:t>politikatudomány</w:t>
            </w:r>
          </w:p>
        </w:tc>
        <w:tc>
          <w:tcPr>
            <w:tcW w:w="3827"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magyar és angol vagy magyar és történelem vagy matematika és magyar vagy matematika és történelem vagy matematika és angol vagy történelem és angol</w:t>
            </w:r>
          </w:p>
        </w:tc>
        <w:tc>
          <w:tcPr>
            <w:tcW w:w="1901"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1 tantárgyat emelt szinten és 1 tantárgyat középszinten</w:t>
            </w:r>
          </w:p>
        </w:tc>
      </w:tr>
      <w:tr w:rsidR="009671A7" w:rsidRPr="00A43B1B" w:rsidTr="00A419ED">
        <w:trPr>
          <w:trHeight w:val="900"/>
        </w:trPr>
        <w:tc>
          <w:tcPr>
            <w:tcW w:w="1433" w:type="dxa"/>
            <w:tcBorders>
              <w:top w:val="nil"/>
              <w:left w:val="single" w:sz="4" w:space="0" w:color="auto"/>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alapképzés</w:t>
            </w:r>
          </w:p>
        </w:tc>
        <w:tc>
          <w:tcPr>
            <w:tcW w:w="2410" w:type="dxa"/>
            <w:tcBorders>
              <w:top w:val="nil"/>
              <w:left w:val="nil"/>
              <w:bottom w:val="single" w:sz="4" w:space="0" w:color="auto"/>
              <w:right w:val="single" w:sz="4" w:space="0" w:color="auto"/>
            </w:tcBorders>
            <w:shd w:val="clear" w:color="000000" w:fill="FFFFFF"/>
            <w:vAlign w:val="center"/>
          </w:tcPr>
          <w:p w:rsidR="009671A7" w:rsidRPr="00A43B1B" w:rsidRDefault="009671A7" w:rsidP="00A419ED">
            <w:pPr>
              <w:autoSpaceDN/>
              <w:rPr>
                <w:rFonts w:ascii="Arial" w:hAnsi="Arial" w:cs="Arial"/>
                <w:b/>
                <w:color w:val="000000"/>
                <w:sz w:val="16"/>
                <w:szCs w:val="16"/>
              </w:rPr>
            </w:pPr>
            <w:r w:rsidRPr="00A43B1B">
              <w:rPr>
                <w:rFonts w:ascii="Arial" w:hAnsi="Arial" w:cs="Arial"/>
                <w:b/>
                <w:color w:val="000000"/>
                <w:sz w:val="16"/>
                <w:szCs w:val="16"/>
              </w:rPr>
              <w:t>szociológia</w:t>
            </w:r>
          </w:p>
        </w:tc>
        <w:tc>
          <w:tcPr>
            <w:tcW w:w="3827"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magyar és angol vagy magyar és történelem vagy matematika és magyar vagy matematika és történelem vagy matematika és angol vagy történelem és angol</w:t>
            </w:r>
          </w:p>
        </w:tc>
        <w:tc>
          <w:tcPr>
            <w:tcW w:w="1901" w:type="dxa"/>
            <w:tcBorders>
              <w:top w:val="nil"/>
              <w:left w:val="nil"/>
              <w:bottom w:val="single" w:sz="4" w:space="0" w:color="auto"/>
              <w:right w:val="single" w:sz="4" w:space="0" w:color="auto"/>
            </w:tcBorders>
            <w:shd w:val="clear" w:color="000000" w:fill="FFFFFF"/>
            <w:vAlign w:val="center"/>
            <w:hideMark/>
          </w:tcPr>
          <w:p w:rsidR="009671A7" w:rsidRPr="00A43B1B" w:rsidRDefault="009671A7" w:rsidP="00A419ED">
            <w:pPr>
              <w:autoSpaceDN/>
              <w:rPr>
                <w:rFonts w:ascii="Arial" w:hAnsi="Arial" w:cs="Arial"/>
                <w:color w:val="000000"/>
                <w:sz w:val="16"/>
                <w:szCs w:val="16"/>
              </w:rPr>
            </w:pPr>
            <w:r w:rsidRPr="00A43B1B">
              <w:rPr>
                <w:rFonts w:ascii="Arial" w:hAnsi="Arial" w:cs="Arial"/>
                <w:color w:val="000000"/>
                <w:sz w:val="16"/>
                <w:szCs w:val="16"/>
              </w:rPr>
              <w:t>1 tantárgyat emelt szinten és 1 tantárgyat középszinten</w:t>
            </w:r>
          </w:p>
        </w:tc>
      </w:tr>
    </w:tbl>
    <w:p w:rsidR="009671A7" w:rsidRPr="00A43B1B" w:rsidRDefault="009671A7" w:rsidP="009671A7">
      <w:pPr>
        <w:jc w:val="center"/>
        <w:rPr>
          <w:b/>
          <w:bCs/>
          <w:sz w:val="20"/>
        </w:rPr>
      </w:pPr>
    </w:p>
    <w:p w:rsidR="009671A7" w:rsidRPr="00A43B1B" w:rsidRDefault="009671A7" w:rsidP="009F12E7">
      <w:pPr>
        <w:jc w:val="both"/>
        <w:rPr>
          <w:sz w:val="18"/>
          <w:szCs w:val="18"/>
        </w:rPr>
      </w:pPr>
      <w:r w:rsidRPr="00A43B1B">
        <w:rPr>
          <w:sz w:val="18"/>
          <w:szCs w:val="18"/>
        </w:rPr>
        <w:t>Az egyetemi előkészítő képzésre a hitéleti képzési terület, a közigazgatási, rendészeti és katonai képzési terület és a jogi képzési terület alapképzési szakjai nem támogatottak.</w:t>
      </w:r>
    </w:p>
    <w:p w:rsidR="009671A7" w:rsidRPr="00A43B1B" w:rsidRDefault="009671A7" w:rsidP="009F12E7">
      <w:pPr>
        <w:jc w:val="both"/>
        <w:rPr>
          <w:sz w:val="18"/>
          <w:szCs w:val="18"/>
        </w:rPr>
      </w:pPr>
      <w:r w:rsidRPr="00A43B1B">
        <w:rPr>
          <w:sz w:val="18"/>
          <w:szCs w:val="18"/>
        </w:rPr>
        <w:t xml:space="preserve">A művészet és művészetközvetítés képzési terület állami ösztöndíjas, nappali tagozatos képzési formában meghirdetett szakjai (2018-as felvételi eljárásban) KIZÁRÓLAG másodlagos szakként – a többi képzési területek közé tartozó másik olyan szak mellett, melyen a </w:t>
      </w:r>
      <w:proofErr w:type="spellStart"/>
      <w:r w:rsidR="00C86359">
        <w:rPr>
          <w:sz w:val="18"/>
          <w:szCs w:val="18"/>
        </w:rPr>
        <w:t>KKM-</w:t>
      </w:r>
      <w:r w:rsidR="00C86359" w:rsidRPr="00F044E5">
        <w:rPr>
          <w:sz w:val="18"/>
          <w:szCs w:val="18"/>
        </w:rPr>
        <w:t>Balassi</w:t>
      </w:r>
      <w:proofErr w:type="spellEnd"/>
      <w:r w:rsidR="00C86359" w:rsidRPr="00F044E5">
        <w:rPr>
          <w:sz w:val="18"/>
          <w:szCs w:val="18"/>
        </w:rPr>
        <w:t xml:space="preserve"> Intézet </w:t>
      </w:r>
      <w:r w:rsidRPr="00A43B1B">
        <w:rPr>
          <w:sz w:val="18"/>
          <w:szCs w:val="18"/>
        </w:rPr>
        <w:t xml:space="preserve">előkészítő képzést nyújt – pályázhatók a </w:t>
      </w:r>
      <w:r w:rsidR="006C386A">
        <w:rPr>
          <w:sz w:val="18"/>
          <w:szCs w:val="18"/>
        </w:rPr>
        <w:t xml:space="preserve">felsőoktatási </w:t>
      </w:r>
      <w:r w:rsidRPr="00A43B1B">
        <w:rPr>
          <w:sz w:val="18"/>
          <w:szCs w:val="18"/>
        </w:rPr>
        <w:t>előkészítő képzésre.</w:t>
      </w:r>
    </w:p>
    <w:p w:rsidR="009671A7" w:rsidRPr="00F044E5" w:rsidRDefault="009671A7" w:rsidP="009F12E7">
      <w:pPr>
        <w:jc w:val="both"/>
        <w:rPr>
          <w:sz w:val="18"/>
          <w:szCs w:val="18"/>
        </w:rPr>
      </w:pPr>
      <w:r w:rsidRPr="00A43B1B">
        <w:rPr>
          <w:sz w:val="18"/>
          <w:szCs w:val="18"/>
        </w:rPr>
        <w:t>A lista már tartalmazza az Oktatási Hivatal részéről 2017. január 31-ig megjelent hivatalos Kiegészítő Tájékoztató információit (meghirdetéseit</w:t>
      </w:r>
      <w:r w:rsidR="00412723">
        <w:rPr>
          <w:sz w:val="18"/>
          <w:szCs w:val="18"/>
        </w:rPr>
        <w:t>,</w:t>
      </w:r>
      <w:r w:rsidRPr="00A43B1B">
        <w:rPr>
          <w:sz w:val="18"/>
          <w:szCs w:val="18"/>
        </w:rPr>
        <w:t xml:space="preserve"> ill. törléseit).</w:t>
      </w:r>
    </w:p>
    <w:p w:rsidR="0064249F" w:rsidRPr="00DE1D81" w:rsidRDefault="0064249F" w:rsidP="0064249F"/>
    <w:p w:rsidR="000827FB" w:rsidRPr="00DE1D81" w:rsidRDefault="000827FB" w:rsidP="000C7479">
      <w:pPr>
        <w:pageBreakBefore/>
        <w:spacing w:after="120"/>
        <w:jc w:val="center"/>
        <w:rPr>
          <w:b/>
        </w:rPr>
      </w:pPr>
      <w:r w:rsidRPr="00DE1D81">
        <w:rPr>
          <w:b/>
        </w:rPr>
        <w:lastRenderedPageBreak/>
        <w:t>2. sz. melléklet</w:t>
      </w:r>
    </w:p>
    <w:p w:rsidR="000827FB" w:rsidRPr="00DE1D81" w:rsidRDefault="000827FB" w:rsidP="000827FB">
      <w:pPr>
        <w:jc w:val="center"/>
        <w:rPr>
          <w:strike/>
          <w:sz w:val="18"/>
          <w:szCs w:val="18"/>
        </w:rPr>
      </w:pPr>
    </w:p>
    <w:p w:rsidR="000827FB" w:rsidRPr="00DE1D81" w:rsidRDefault="000827FB" w:rsidP="000827FB">
      <w:pPr>
        <w:jc w:val="center"/>
      </w:pPr>
      <w:r w:rsidRPr="00DE1D81">
        <w:t xml:space="preserve">A </w:t>
      </w:r>
      <w:r w:rsidRPr="00DE1D81">
        <w:rPr>
          <w:b/>
        </w:rPr>
        <w:t xml:space="preserve">KKM </w:t>
      </w:r>
      <w:r w:rsidRPr="00DE1D81">
        <w:t>által</w:t>
      </w:r>
    </w:p>
    <w:p w:rsidR="000827FB" w:rsidRPr="00DE1D81" w:rsidRDefault="000827FB" w:rsidP="000827FB">
      <w:pPr>
        <w:jc w:val="center"/>
      </w:pPr>
      <w:r w:rsidRPr="00DE1D81">
        <w:t xml:space="preserve"> a magyarországi felsőoktatási előkészítő képzésében történő ösztöndíjas részvételre </w:t>
      </w:r>
      <w:r w:rsidRPr="00DE1D81">
        <w:rPr>
          <w:b/>
          <w:i/>
        </w:rPr>
        <w:t xml:space="preserve">ukrán </w:t>
      </w:r>
      <w:r w:rsidRPr="00DE1D81">
        <w:t xml:space="preserve">állampolgárságú, </w:t>
      </w:r>
      <w:r w:rsidRPr="00DE1D81">
        <w:rPr>
          <w:b/>
          <w:i/>
        </w:rPr>
        <w:t>magyar</w:t>
      </w:r>
      <w:r w:rsidRPr="00DE1D81">
        <w:t xml:space="preserve"> nemzetiségű hallgatók számára a 2016/2017-es tanévre meghirdetett pályázat</w:t>
      </w:r>
    </w:p>
    <w:p w:rsidR="000827FB" w:rsidRPr="00DE1D81" w:rsidRDefault="000827FB" w:rsidP="000827FB">
      <w:pPr>
        <w:jc w:val="center"/>
      </w:pPr>
    </w:p>
    <w:p w:rsidR="000827FB" w:rsidRPr="00DE1D81" w:rsidRDefault="000827FB" w:rsidP="000827FB">
      <w:pPr>
        <w:jc w:val="center"/>
      </w:pPr>
      <w:r w:rsidRPr="00DE1D81">
        <w:rPr>
          <w:u w:val="single"/>
        </w:rPr>
        <w:t>ELBÍRÁLÁSI PONTRENDSZERE</w:t>
      </w:r>
    </w:p>
    <w:p w:rsidR="000827FB" w:rsidRPr="00DE1D81" w:rsidRDefault="000827FB" w:rsidP="000827FB">
      <w:pPr>
        <w:jc w:val="both"/>
      </w:pPr>
    </w:p>
    <w:p w:rsidR="000827FB" w:rsidRPr="00DE1D81" w:rsidRDefault="000827FB" w:rsidP="000827FB">
      <w:pPr>
        <w:jc w:val="both"/>
      </w:pPr>
      <w:r w:rsidRPr="00DE1D81">
        <w:t>A felsőoktatási előkészítő képzésre a 2017/2018-as tanévre nincs kötelező felvételi vizsga. KKM felvételi vizsgát szervez a pályázók számára, annak letétele azonban nem kötelező. A pályázatok előértékeléséhez a jelentkezők rangsorolását a KKM az alábbi szempontrendszer szerint végzi.</w:t>
      </w:r>
    </w:p>
    <w:p w:rsidR="000827FB" w:rsidRPr="00DE1D81" w:rsidRDefault="000827FB" w:rsidP="000827FB"/>
    <w:p w:rsidR="000827FB" w:rsidRPr="00DE1D81" w:rsidRDefault="000827FB" w:rsidP="000827FB">
      <w:r w:rsidRPr="00DE1D81">
        <w:t>A jelentkezők</w:t>
      </w:r>
    </w:p>
    <w:p w:rsidR="000827FB" w:rsidRPr="00DE1D81" w:rsidRDefault="000827FB" w:rsidP="000827FB">
      <w:pPr>
        <w:ind w:left="284"/>
      </w:pPr>
      <w:r w:rsidRPr="00DE1D81">
        <w:t>a1)</w:t>
      </w:r>
      <w:r w:rsidRPr="00DE1D81">
        <w:tab/>
        <w:t>a szülőföldön letett (középiskolát lezáró) érettségi vizsgák átlageredménye és</w:t>
      </w:r>
    </w:p>
    <w:p w:rsidR="000827FB" w:rsidRPr="00DE1D81" w:rsidRDefault="000827FB" w:rsidP="000827FB">
      <w:pPr>
        <w:ind w:left="704" w:hanging="420"/>
      </w:pPr>
      <w:r w:rsidRPr="00DE1D81">
        <w:t>a2)</w:t>
      </w:r>
      <w:r w:rsidRPr="00DE1D81">
        <w:tab/>
      </w:r>
      <w:proofErr w:type="spellStart"/>
      <w:r w:rsidRPr="00DE1D81">
        <w:t>KKM</w:t>
      </w:r>
      <w:r w:rsidR="005360D4">
        <w:t>-Balassi</w:t>
      </w:r>
      <w:proofErr w:type="spellEnd"/>
      <w:r w:rsidR="005360D4">
        <w:t xml:space="preserve"> Intézet</w:t>
      </w:r>
      <w:r w:rsidRPr="00DE1D81">
        <w:t xml:space="preserve"> felsőoktatási előkészítő </w:t>
      </w:r>
      <w:proofErr w:type="gramStart"/>
      <w:r w:rsidRPr="00DE1D81">
        <w:t>képzésében  majdan</w:t>
      </w:r>
      <w:proofErr w:type="gramEnd"/>
      <w:r w:rsidRPr="00DE1D81">
        <w:t xml:space="preserve"> tanulandó tantárgyakból a tantárgy utolsó két tanult évének középiskolai eredménye, és</w:t>
      </w:r>
    </w:p>
    <w:p w:rsidR="000827FB" w:rsidRPr="00DE1D81" w:rsidRDefault="000827FB" w:rsidP="000827FB">
      <w:pPr>
        <w:ind w:left="704" w:hanging="420"/>
      </w:pPr>
      <w:r w:rsidRPr="00DE1D81">
        <w:t>a3)</w:t>
      </w:r>
      <w:r w:rsidRPr="00DE1D81">
        <w:tab/>
      </w:r>
      <w:proofErr w:type="spellStart"/>
      <w:r w:rsidRPr="00DE1D81">
        <w:t>KMM</w:t>
      </w:r>
      <w:r w:rsidR="005360D4">
        <w:t>-Balassi</w:t>
      </w:r>
      <w:proofErr w:type="spellEnd"/>
      <w:r w:rsidR="005360D4">
        <w:t xml:space="preserve"> Intézet</w:t>
      </w:r>
      <w:bookmarkStart w:id="0" w:name="_GoBack"/>
      <w:bookmarkEnd w:id="0"/>
      <w:r w:rsidRPr="00DE1D81">
        <w:t xml:space="preserve"> felsőoktatási előkészítő képzésében majdan tanulandó tantárgyakból a szülőföldön független vizsgaközpontban, vagy magyarországi közép- vagy emelt szinten letett érettségi vizsgák eredménye alapján </w:t>
      </w:r>
    </w:p>
    <w:p w:rsidR="000827FB" w:rsidRPr="00DE1D81" w:rsidRDefault="000827FB" w:rsidP="000827FB">
      <w:pPr>
        <w:pStyle w:val="Listaszerbekezds"/>
        <w:ind w:left="644"/>
      </w:pPr>
    </w:p>
    <w:p w:rsidR="000827FB" w:rsidRPr="00DE1D81" w:rsidRDefault="000827FB" w:rsidP="000827FB">
      <w:pPr>
        <w:pStyle w:val="Listaszerbekezds"/>
        <w:ind w:left="750"/>
        <w:rPr>
          <w:b/>
        </w:rPr>
      </w:pPr>
      <w:r w:rsidRPr="00DE1D81">
        <w:rPr>
          <w:b/>
        </w:rPr>
        <w:t>vagy</w:t>
      </w:r>
    </w:p>
    <w:p w:rsidR="000827FB" w:rsidRPr="00DE1D81" w:rsidRDefault="000827FB" w:rsidP="000827FB">
      <w:pPr>
        <w:pStyle w:val="Listaszerbekezds"/>
        <w:ind w:left="750"/>
      </w:pPr>
    </w:p>
    <w:p w:rsidR="000827FB" w:rsidRPr="00DE1D81" w:rsidRDefault="000827FB" w:rsidP="000827FB">
      <w:pPr>
        <w:ind w:left="704" w:hanging="420"/>
      </w:pPr>
      <w:r w:rsidRPr="00DE1D81">
        <w:t>b)</w:t>
      </w:r>
      <w:r w:rsidRPr="00DE1D81">
        <w:tab/>
        <w:t>a KKM felsőoktatási előkészítő képzésében  majdan tanulandó tantárgyakból a letett felvételi vizsga eredménye alapján kerülnek rangsorolásra.</w:t>
      </w:r>
    </w:p>
    <w:p w:rsidR="000827FB" w:rsidRPr="00DE1D81" w:rsidRDefault="000827FB" w:rsidP="000827FB"/>
    <w:p w:rsidR="000827FB" w:rsidRPr="00DE1D81" w:rsidRDefault="000827FB" w:rsidP="000827FB">
      <w:pPr>
        <w:jc w:val="both"/>
      </w:pPr>
      <w:r w:rsidRPr="00DE1D81">
        <w:t>A jelentkezők pontszámát a szülőföldön letett érettségi átlageredménye és a tanulandó tantárgyak szülőföldi középiskolai év végi eredményei vagy a KKM felvételi vizsgáján elért pontszám adja.</w:t>
      </w:r>
    </w:p>
    <w:p w:rsidR="000827FB" w:rsidRPr="00DE1D81" w:rsidRDefault="000827FB" w:rsidP="000827FB">
      <w:pPr>
        <w:jc w:val="both"/>
      </w:pPr>
    </w:p>
    <w:p w:rsidR="000827FB" w:rsidRPr="00DE1D81" w:rsidRDefault="000827FB" w:rsidP="000827FB">
      <w:pPr>
        <w:jc w:val="both"/>
      </w:pPr>
      <w:r w:rsidRPr="00DE1D81">
        <w:t>Abban az esetben, ha a pályázó nem vesz részt a KKM</w:t>
      </w:r>
      <w:r w:rsidR="00106A8F" w:rsidRPr="00DE1D81">
        <w:t xml:space="preserve"> </w:t>
      </w:r>
      <w:r w:rsidRPr="00DE1D81">
        <w:t>felvételi vizsgáján, a felvételi tárgyakból letett szülőföldi független vizsgaközpontos érettségi, valamint a magyarországi érettségi vizsga plusz pontokat jelent. Egy tárgynál csak egyféle érettségi eredménnyel lehet pályázni, azaz egy tantárgy esetében nem lehet külön pontot kapni egy független tesztközpontos és egy magyarországi közép- vagy emelt szintű érettségi vizsgáért. Ha a hallgató ugyanabból a tárgyból rendelkezik szülőföldi tesztközpontos és magyarországi közép- vagy emelt szintű vizsgaeredménnyel, automatikusan a jelentkező számára legkedvezőbb pontszámot vesszük figyelembe.</w:t>
      </w:r>
    </w:p>
    <w:p w:rsidR="000827FB" w:rsidRPr="00DE1D81" w:rsidRDefault="000827FB" w:rsidP="000827FB"/>
    <w:p w:rsidR="000827FB" w:rsidRPr="00DE1D81" w:rsidRDefault="000827FB" w:rsidP="000827FB">
      <w:pPr>
        <w:jc w:val="both"/>
      </w:pPr>
      <w:r w:rsidRPr="00DE1D81">
        <w:t xml:space="preserve">Ha a jelentkező a </w:t>
      </w:r>
      <w:r w:rsidR="00106A8F" w:rsidRPr="00DE1D81">
        <w:t xml:space="preserve">KKM felsőoktatási előkészítő képzésében  </w:t>
      </w:r>
      <w:r w:rsidRPr="00DE1D81">
        <w:t>tanulandó tantárgyból nem rendelkezik szülőföldi független vizsgaközpontos érettségi vagy magyarországi érettségi vizsgával, de más tantárgyból tett ilyen vizsgát, akkor az alábbi táblázatban foglaltak szerint más tantárgy érettségi eredménye beszámítandó, az arra adott plusz pontokat a diáknak meg kell kapnia. Ha a pályázó több tantárgyból rendelkezik a képzéshez beszámítható érettségi vizsgával, akkor a jelentkező számára legkedvezőbb eredményt kell figyelembe venni.</w:t>
      </w:r>
    </w:p>
    <w:p w:rsidR="000827FB" w:rsidRPr="00DE1D81" w:rsidRDefault="000827FB" w:rsidP="000827FB">
      <w:pPr>
        <w:jc w:val="both"/>
      </w:pPr>
    </w:p>
    <w:p w:rsidR="000827FB" w:rsidRPr="00DE1D81" w:rsidRDefault="000827FB" w:rsidP="000827FB">
      <w:pPr>
        <w:spacing w:after="160" w:line="259" w:lineRule="auto"/>
        <w:rPr>
          <w:sz w:val="28"/>
          <w:szCs w:val="28"/>
          <w:u w:val="single"/>
        </w:rPr>
      </w:pPr>
      <w:r w:rsidRPr="00DE1D81">
        <w:rPr>
          <w:sz w:val="28"/>
          <w:szCs w:val="28"/>
          <w:u w:val="single"/>
        </w:rPr>
        <w:br w:type="page"/>
      </w:r>
    </w:p>
    <w:p w:rsidR="000827FB" w:rsidRPr="00DE1D81" w:rsidRDefault="000827FB" w:rsidP="000827FB">
      <w:pPr>
        <w:jc w:val="center"/>
        <w:rPr>
          <w:sz w:val="28"/>
          <w:szCs w:val="28"/>
          <w:u w:val="single"/>
        </w:rPr>
      </w:pPr>
      <w:r w:rsidRPr="00DE1D81">
        <w:rPr>
          <w:sz w:val="28"/>
          <w:szCs w:val="28"/>
          <w:u w:val="single"/>
        </w:rPr>
        <w:lastRenderedPageBreak/>
        <w:t>Tantárgyak helyettesíthetősége</w:t>
      </w:r>
    </w:p>
    <w:p w:rsidR="000827FB" w:rsidRPr="00DE1D81" w:rsidRDefault="000827FB" w:rsidP="000827FB">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0827FB" w:rsidRPr="00DE1D81" w:rsidTr="00106A8F">
        <w:tc>
          <w:tcPr>
            <w:tcW w:w="4531" w:type="dxa"/>
            <w:shd w:val="clear" w:color="auto" w:fill="D9D9D9"/>
          </w:tcPr>
          <w:p w:rsidR="000827FB" w:rsidRPr="00DE1D81" w:rsidRDefault="000827FB" w:rsidP="00106A8F">
            <w:pPr>
              <w:jc w:val="center"/>
              <w:rPr>
                <w:b/>
              </w:rPr>
            </w:pPr>
            <w:r w:rsidRPr="00DE1D81">
              <w:rPr>
                <w:b/>
              </w:rPr>
              <w:t xml:space="preserve">A </w:t>
            </w:r>
            <w:r w:rsidR="00106A8F" w:rsidRPr="00DE1D81">
              <w:rPr>
                <w:b/>
              </w:rPr>
              <w:t xml:space="preserve">KKM- </w:t>
            </w:r>
            <w:r w:rsidRPr="00DE1D81">
              <w:rPr>
                <w:b/>
              </w:rPr>
              <w:t>Balassi Intézetben tanulandó tantárgy</w:t>
            </w:r>
          </w:p>
        </w:tc>
        <w:tc>
          <w:tcPr>
            <w:tcW w:w="4531" w:type="dxa"/>
            <w:shd w:val="clear" w:color="auto" w:fill="D9D9D9"/>
          </w:tcPr>
          <w:p w:rsidR="000827FB" w:rsidRPr="00DE1D81" w:rsidRDefault="000827FB" w:rsidP="00106A8F">
            <w:pPr>
              <w:jc w:val="center"/>
              <w:rPr>
                <w:b/>
              </w:rPr>
            </w:pPr>
            <w:r w:rsidRPr="00DE1D81">
              <w:rPr>
                <w:b/>
              </w:rPr>
              <w:t>Érettségi vizsga figyelembe vehető az alábbi tárgyakból</w:t>
            </w:r>
          </w:p>
        </w:tc>
      </w:tr>
      <w:tr w:rsidR="000827FB" w:rsidRPr="00DE1D81" w:rsidTr="00106A8F">
        <w:tc>
          <w:tcPr>
            <w:tcW w:w="4531" w:type="dxa"/>
            <w:shd w:val="clear" w:color="auto" w:fill="auto"/>
          </w:tcPr>
          <w:p w:rsidR="000827FB" w:rsidRPr="00DE1D81" w:rsidRDefault="000827FB" w:rsidP="00106A8F">
            <w:pPr>
              <w:jc w:val="center"/>
            </w:pPr>
            <w:r w:rsidRPr="00DE1D81">
              <w:t>fizika</w:t>
            </w:r>
          </w:p>
        </w:tc>
        <w:tc>
          <w:tcPr>
            <w:tcW w:w="4531" w:type="dxa"/>
            <w:shd w:val="clear" w:color="auto" w:fill="auto"/>
          </w:tcPr>
          <w:p w:rsidR="000827FB" w:rsidRPr="00DE1D81" w:rsidRDefault="000827FB" w:rsidP="00106A8F">
            <w:pPr>
              <w:jc w:val="center"/>
            </w:pPr>
            <w:r w:rsidRPr="00DE1D81">
              <w:t>matematika, kémia, informatika</w:t>
            </w:r>
          </w:p>
        </w:tc>
      </w:tr>
      <w:tr w:rsidR="000827FB" w:rsidRPr="00DE1D81" w:rsidTr="00106A8F">
        <w:tc>
          <w:tcPr>
            <w:tcW w:w="4531" w:type="dxa"/>
            <w:shd w:val="clear" w:color="auto" w:fill="auto"/>
          </w:tcPr>
          <w:p w:rsidR="000827FB" w:rsidRPr="00DE1D81" w:rsidRDefault="000827FB" w:rsidP="00106A8F">
            <w:pPr>
              <w:jc w:val="center"/>
            </w:pPr>
            <w:r w:rsidRPr="00DE1D81">
              <w:t>informatika</w:t>
            </w:r>
          </w:p>
        </w:tc>
        <w:tc>
          <w:tcPr>
            <w:tcW w:w="4531" w:type="dxa"/>
            <w:shd w:val="clear" w:color="auto" w:fill="auto"/>
          </w:tcPr>
          <w:p w:rsidR="000827FB" w:rsidRPr="00DE1D81" w:rsidRDefault="000827FB" w:rsidP="00106A8F">
            <w:pPr>
              <w:jc w:val="center"/>
            </w:pPr>
            <w:r w:rsidRPr="00DE1D81">
              <w:t>fizika, matematika</w:t>
            </w:r>
          </w:p>
        </w:tc>
      </w:tr>
      <w:tr w:rsidR="000827FB" w:rsidRPr="00DE1D81" w:rsidTr="00106A8F">
        <w:tc>
          <w:tcPr>
            <w:tcW w:w="4531" w:type="dxa"/>
            <w:shd w:val="clear" w:color="auto" w:fill="auto"/>
          </w:tcPr>
          <w:p w:rsidR="000827FB" w:rsidRPr="00DE1D81" w:rsidRDefault="000827FB" w:rsidP="00106A8F">
            <w:pPr>
              <w:jc w:val="center"/>
            </w:pPr>
            <w:r w:rsidRPr="00DE1D81">
              <w:t>kémia</w:t>
            </w:r>
          </w:p>
        </w:tc>
        <w:tc>
          <w:tcPr>
            <w:tcW w:w="4531" w:type="dxa"/>
            <w:shd w:val="clear" w:color="auto" w:fill="auto"/>
          </w:tcPr>
          <w:p w:rsidR="000827FB" w:rsidRPr="00DE1D81" w:rsidRDefault="000827FB" w:rsidP="00106A8F">
            <w:pPr>
              <w:jc w:val="center"/>
            </w:pPr>
            <w:r w:rsidRPr="00DE1D81">
              <w:t>fizika, biológia, matematika</w:t>
            </w:r>
          </w:p>
        </w:tc>
      </w:tr>
      <w:tr w:rsidR="000827FB" w:rsidRPr="00DE1D81" w:rsidTr="00106A8F">
        <w:tc>
          <w:tcPr>
            <w:tcW w:w="4531" w:type="dxa"/>
            <w:shd w:val="clear" w:color="auto" w:fill="auto"/>
          </w:tcPr>
          <w:p w:rsidR="000827FB" w:rsidRPr="00DE1D81" w:rsidRDefault="000827FB" w:rsidP="00106A8F">
            <w:pPr>
              <w:jc w:val="center"/>
            </w:pPr>
            <w:r w:rsidRPr="00DE1D81">
              <w:t>biológia</w:t>
            </w:r>
          </w:p>
        </w:tc>
        <w:tc>
          <w:tcPr>
            <w:tcW w:w="4531" w:type="dxa"/>
            <w:shd w:val="clear" w:color="auto" w:fill="auto"/>
          </w:tcPr>
          <w:p w:rsidR="000827FB" w:rsidRPr="00DE1D81" w:rsidRDefault="000827FB" w:rsidP="00106A8F">
            <w:pPr>
              <w:jc w:val="center"/>
            </w:pPr>
            <w:r w:rsidRPr="00DE1D81">
              <w:t>kémia, fizika</w:t>
            </w:r>
          </w:p>
        </w:tc>
      </w:tr>
      <w:tr w:rsidR="000827FB" w:rsidRPr="00DE1D81" w:rsidTr="00106A8F">
        <w:tc>
          <w:tcPr>
            <w:tcW w:w="4531" w:type="dxa"/>
            <w:shd w:val="clear" w:color="auto" w:fill="auto"/>
          </w:tcPr>
          <w:p w:rsidR="000827FB" w:rsidRPr="00DE1D81" w:rsidRDefault="000827FB" w:rsidP="00106A8F">
            <w:pPr>
              <w:jc w:val="center"/>
            </w:pPr>
            <w:r w:rsidRPr="00DE1D81">
              <w:t>földrajz</w:t>
            </w:r>
          </w:p>
        </w:tc>
        <w:tc>
          <w:tcPr>
            <w:tcW w:w="4531" w:type="dxa"/>
            <w:shd w:val="clear" w:color="auto" w:fill="auto"/>
          </w:tcPr>
          <w:p w:rsidR="000827FB" w:rsidRPr="00DE1D81" w:rsidRDefault="000827FB" w:rsidP="00106A8F">
            <w:pPr>
              <w:jc w:val="center"/>
            </w:pPr>
            <w:r w:rsidRPr="00DE1D81">
              <w:t>matematika, fizika, kémia, biológia</w:t>
            </w:r>
          </w:p>
        </w:tc>
      </w:tr>
      <w:tr w:rsidR="000827FB" w:rsidRPr="00DE1D81" w:rsidTr="00106A8F">
        <w:tc>
          <w:tcPr>
            <w:tcW w:w="4531" w:type="dxa"/>
            <w:shd w:val="clear" w:color="auto" w:fill="auto"/>
          </w:tcPr>
          <w:p w:rsidR="000827FB" w:rsidRPr="00DE1D81" w:rsidRDefault="000827FB" w:rsidP="00106A8F">
            <w:pPr>
              <w:jc w:val="center"/>
            </w:pPr>
            <w:r w:rsidRPr="00DE1D81">
              <w:t>történelem</w:t>
            </w:r>
          </w:p>
        </w:tc>
        <w:tc>
          <w:tcPr>
            <w:tcW w:w="4531" w:type="dxa"/>
            <w:shd w:val="clear" w:color="auto" w:fill="auto"/>
          </w:tcPr>
          <w:p w:rsidR="000827FB" w:rsidRPr="00DE1D81" w:rsidRDefault="000827FB" w:rsidP="00106A8F">
            <w:pPr>
              <w:jc w:val="center"/>
            </w:pPr>
            <w:r w:rsidRPr="00DE1D81">
              <w:t>magyar nyelv és irodalom</w:t>
            </w:r>
          </w:p>
        </w:tc>
      </w:tr>
      <w:tr w:rsidR="000827FB" w:rsidRPr="00DE1D81" w:rsidTr="00106A8F">
        <w:tc>
          <w:tcPr>
            <w:tcW w:w="4531" w:type="dxa"/>
            <w:shd w:val="clear" w:color="auto" w:fill="auto"/>
          </w:tcPr>
          <w:p w:rsidR="000827FB" w:rsidRPr="00DE1D81" w:rsidRDefault="000827FB" w:rsidP="00106A8F">
            <w:pPr>
              <w:jc w:val="center"/>
            </w:pPr>
            <w:r w:rsidRPr="00DE1D81">
              <w:t>magyar nyelv és irodalom</w:t>
            </w:r>
          </w:p>
        </w:tc>
        <w:tc>
          <w:tcPr>
            <w:tcW w:w="4531" w:type="dxa"/>
            <w:shd w:val="clear" w:color="auto" w:fill="auto"/>
          </w:tcPr>
          <w:p w:rsidR="000827FB" w:rsidRPr="00DE1D81" w:rsidRDefault="000827FB" w:rsidP="00106A8F">
            <w:pPr>
              <w:jc w:val="center"/>
            </w:pPr>
            <w:r w:rsidRPr="00DE1D81">
              <w:t>történelem</w:t>
            </w:r>
          </w:p>
        </w:tc>
      </w:tr>
    </w:tbl>
    <w:p w:rsidR="000827FB" w:rsidRPr="00DE1D81" w:rsidRDefault="000827FB" w:rsidP="000827FB">
      <w:pPr>
        <w:jc w:val="center"/>
      </w:pPr>
    </w:p>
    <w:p w:rsidR="000827FB" w:rsidRPr="00DE1D81" w:rsidRDefault="000827FB" w:rsidP="000827FB">
      <w:r w:rsidRPr="00DE1D81">
        <w:t>Egy érettségi tantárgyért csak egyszer adható plusz pont. Nincs tehát olyan lehetőség, hogy például valaki biológia és kémia tantárgyakra jelentkezik, és a biológia érettségi vizsgájáért mint biológia, majd, mint kémiát helyettesítő tantárgyért is plusz pontot kapjon.</w:t>
      </w:r>
    </w:p>
    <w:p w:rsidR="000827FB" w:rsidRPr="00DE1D81" w:rsidRDefault="000827FB" w:rsidP="000827FB">
      <w:pPr>
        <w:jc w:val="both"/>
      </w:pPr>
    </w:p>
    <w:p w:rsidR="000827FB" w:rsidRPr="00DE1D81" w:rsidRDefault="000827FB" w:rsidP="000827FB">
      <w:r w:rsidRPr="00DE1D81">
        <w:t>Pontszámítási módszerek:</w:t>
      </w:r>
    </w:p>
    <w:p w:rsidR="000827FB" w:rsidRPr="00DE1D81" w:rsidRDefault="000827FB" w:rsidP="000827FB"/>
    <w:p w:rsidR="000827FB" w:rsidRPr="00DE1D81" w:rsidRDefault="000827FB" w:rsidP="000827FB">
      <w:r w:rsidRPr="00DE1D81">
        <w:rPr>
          <w:b/>
        </w:rPr>
        <w:t>(a)</w:t>
      </w:r>
      <w:r w:rsidRPr="00DE1D81">
        <w:t xml:space="preserve"> szülőföldi érettségi, szülőföldi középiskolai eredmény, valamint magyarországi érettségi eredmény alapján: 30+40 +30 = </w:t>
      </w:r>
      <w:r w:rsidRPr="00DE1D81">
        <w:rPr>
          <w:b/>
        </w:rPr>
        <w:t>100</w:t>
      </w:r>
      <w:r w:rsidRPr="00DE1D81">
        <w:t xml:space="preserve"> pont:</w:t>
      </w:r>
    </w:p>
    <w:p w:rsidR="000827FB" w:rsidRPr="00DE1D81" w:rsidRDefault="000827FB" w:rsidP="000827FB"/>
    <w:p w:rsidR="000827FB" w:rsidRPr="00DE1D81" w:rsidRDefault="000827FB" w:rsidP="000827FB">
      <w:pPr>
        <w:pStyle w:val="Listaszerbekezds"/>
        <w:tabs>
          <w:tab w:val="left" w:pos="851"/>
        </w:tabs>
        <w:ind w:left="360"/>
      </w:pPr>
      <w:r w:rsidRPr="00DE1D81">
        <w:rPr>
          <w:b/>
        </w:rPr>
        <w:t xml:space="preserve">a1) </w:t>
      </w:r>
      <w:r w:rsidRPr="00DE1D81">
        <w:rPr>
          <w:b/>
        </w:rPr>
        <w:tab/>
        <w:t>Szülőföldön letett érettségi vizsgák</w:t>
      </w:r>
      <w:r w:rsidRPr="00DE1D81">
        <w:t xml:space="preserve"> átlageredménye: </w:t>
      </w:r>
      <w:r w:rsidRPr="00DE1D81">
        <w:rPr>
          <w:b/>
        </w:rPr>
        <w:t>maximum 30 pont</w:t>
      </w:r>
    </w:p>
    <w:p w:rsidR="000827FB" w:rsidRPr="00DE1D81" w:rsidRDefault="000827FB" w:rsidP="000827FB">
      <w:pPr>
        <w:pStyle w:val="Listaszerbekezds"/>
        <w:tabs>
          <w:tab w:val="left" w:pos="851"/>
        </w:tabs>
        <w:ind w:left="851" w:hanging="491"/>
        <w:rPr>
          <w:b/>
        </w:rPr>
      </w:pPr>
      <w:r w:rsidRPr="00DE1D81">
        <w:rPr>
          <w:b/>
        </w:rPr>
        <w:t xml:space="preserve">a2) </w:t>
      </w:r>
      <w:r w:rsidRPr="00DE1D81">
        <w:rPr>
          <w:b/>
        </w:rPr>
        <w:tab/>
        <w:t>Szülőföldi középiskolai év végi eredmény a felvételi tárgyakból:</w:t>
      </w:r>
      <w:r w:rsidRPr="00DE1D81">
        <w:t xml:space="preserve"> 1. tárgy: maximum 20 pont, 2. tárgy: maximum 20 pont, </w:t>
      </w:r>
      <w:r w:rsidRPr="00DE1D81">
        <w:rPr>
          <w:b/>
        </w:rPr>
        <w:t>összesen: maximum 40 pont</w:t>
      </w:r>
    </w:p>
    <w:p w:rsidR="000827FB" w:rsidRPr="00DE1D81" w:rsidRDefault="000827FB" w:rsidP="000827FB">
      <w:pPr>
        <w:pStyle w:val="Listaszerbekezds"/>
        <w:tabs>
          <w:tab w:val="left" w:pos="851"/>
        </w:tabs>
        <w:ind w:left="851" w:hanging="491"/>
        <w:rPr>
          <w:b/>
        </w:rPr>
      </w:pPr>
      <w:r w:rsidRPr="00DE1D81">
        <w:rPr>
          <w:b/>
        </w:rPr>
        <w:t xml:space="preserve">a3) </w:t>
      </w:r>
      <w:r w:rsidRPr="00DE1D81">
        <w:rPr>
          <w:b/>
        </w:rPr>
        <w:tab/>
        <w:t>Szülőföldön, független vizsgaközpontban vagy Magyarországon letett érettségi vizsgák eredménye</w:t>
      </w:r>
      <w:r w:rsidRPr="00DE1D81">
        <w:t xml:space="preserve">: 1. tárgy: maximum 15 pont, 2. tárgy: maximum 15 pont; </w:t>
      </w:r>
      <w:r w:rsidRPr="00DE1D81">
        <w:rPr>
          <w:b/>
        </w:rPr>
        <w:t>összesen: maximum 30 pont</w:t>
      </w:r>
    </w:p>
    <w:p w:rsidR="000827FB" w:rsidRPr="00DE1D81" w:rsidRDefault="000827FB" w:rsidP="000827FB">
      <w:pPr>
        <w:pStyle w:val="Listaszerbekezds"/>
        <w:ind w:left="851" w:hanging="491"/>
        <w:rPr>
          <w:b/>
        </w:rPr>
      </w:pPr>
    </w:p>
    <w:p w:rsidR="000827FB" w:rsidRPr="00DE1D81" w:rsidRDefault="000827FB" w:rsidP="000827FB">
      <w:pPr>
        <w:pStyle w:val="Listaszerbekezds"/>
        <w:ind w:left="851" w:hanging="491"/>
        <w:rPr>
          <w:b/>
        </w:rPr>
      </w:pPr>
      <w:r w:rsidRPr="00DE1D81">
        <w:rPr>
          <w:b/>
        </w:rPr>
        <w:t>vagy</w:t>
      </w:r>
    </w:p>
    <w:p w:rsidR="000827FB" w:rsidRPr="00DE1D81" w:rsidRDefault="000827FB" w:rsidP="000827FB">
      <w:pPr>
        <w:rPr>
          <w:b/>
        </w:rPr>
      </w:pPr>
    </w:p>
    <w:p w:rsidR="000827FB" w:rsidRPr="00DE1D81" w:rsidRDefault="000827FB" w:rsidP="000827FB">
      <w:r w:rsidRPr="00DE1D81">
        <w:rPr>
          <w:b/>
        </w:rPr>
        <w:t>(b)</w:t>
      </w:r>
      <w:r w:rsidRPr="00DE1D81">
        <w:t xml:space="preserve"> intézeti felvételi vizsga eredménye alapján: </w:t>
      </w:r>
      <w:r w:rsidRPr="00DE1D81">
        <w:rPr>
          <w:b/>
        </w:rPr>
        <w:t>100</w:t>
      </w:r>
      <w:r w:rsidRPr="00DE1D81">
        <w:t xml:space="preserve"> pont:</w:t>
      </w:r>
    </w:p>
    <w:p w:rsidR="000827FB" w:rsidRPr="00DE1D81" w:rsidRDefault="000827FB" w:rsidP="000827FB">
      <w:pPr>
        <w:rPr>
          <w:b/>
        </w:rPr>
      </w:pPr>
    </w:p>
    <w:p w:rsidR="000827FB" w:rsidRPr="008C09F1" w:rsidRDefault="000827FB" w:rsidP="000827FB">
      <w:pPr>
        <w:pStyle w:val="Listaszerbekezds"/>
        <w:tabs>
          <w:tab w:val="left" w:pos="851"/>
        </w:tabs>
        <w:ind w:left="851" w:hanging="491"/>
      </w:pPr>
      <w:r w:rsidRPr="00DE1D81">
        <w:rPr>
          <w:b/>
        </w:rPr>
        <w:t xml:space="preserve">b1) </w:t>
      </w:r>
      <w:r w:rsidRPr="00DE1D81">
        <w:rPr>
          <w:b/>
        </w:rPr>
        <w:tab/>
        <w:t xml:space="preserve">A </w:t>
      </w:r>
      <w:proofErr w:type="spellStart"/>
      <w:r w:rsidR="00106A8F" w:rsidRPr="00DE1D81">
        <w:rPr>
          <w:b/>
        </w:rPr>
        <w:t>KKM-ben</w:t>
      </w:r>
      <w:proofErr w:type="spellEnd"/>
      <w:r w:rsidR="00106A8F" w:rsidRPr="00DE1D81">
        <w:rPr>
          <w:b/>
        </w:rPr>
        <w:t xml:space="preserve"> </w:t>
      </w:r>
      <w:r w:rsidRPr="00DE1D81">
        <w:rPr>
          <w:b/>
        </w:rPr>
        <w:t xml:space="preserve">letett felvételi vizsga eredménye: </w:t>
      </w:r>
      <w:r w:rsidRPr="00DE1D81">
        <w:t xml:space="preserve">1. tárgy: maximum 50 pont, </w:t>
      </w:r>
    </w:p>
    <w:p w:rsidR="000827FB" w:rsidRPr="00DE1D81" w:rsidRDefault="000827FB" w:rsidP="000827FB">
      <w:pPr>
        <w:pStyle w:val="Listaszerbekezds"/>
        <w:tabs>
          <w:tab w:val="left" w:pos="851"/>
        </w:tabs>
        <w:ind w:left="851" w:hanging="491"/>
        <w:rPr>
          <w:b/>
        </w:rPr>
      </w:pPr>
      <w:r w:rsidRPr="00DE1D81">
        <w:rPr>
          <w:b/>
        </w:rPr>
        <w:t>b2)</w:t>
      </w:r>
      <w:r w:rsidRPr="00DE1D81">
        <w:tab/>
      </w:r>
      <w:r w:rsidRPr="00DE1D81">
        <w:rPr>
          <w:b/>
        </w:rPr>
        <w:t xml:space="preserve">A </w:t>
      </w:r>
      <w:proofErr w:type="spellStart"/>
      <w:r w:rsidR="00106A8F" w:rsidRPr="00DE1D81">
        <w:rPr>
          <w:b/>
        </w:rPr>
        <w:t>KKM-ben</w:t>
      </w:r>
      <w:proofErr w:type="spellEnd"/>
      <w:r w:rsidR="00106A8F" w:rsidRPr="00DE1D81">
        <w:rPr>
          <w:b/>
        </w:rPr>
        <w:t xml:space="preserve"> </w:t>
      </w:r>
      <w:r w:rsidRPr="00DE1D81">
        <w:rPr>
          <w:b/>
        </w:rPr>
        <w:t xml:space="preserve">letett felvételi vizsga eredménye: </w:t>
      </w:r>
      <w:r w:rsidRPr="00DE1D81">
        <w:t>2. tárgy: maximum 50 pont</w:t>
      </w:r>
    </w:p>
    <w:p w:rsidR="000827FB" w:rsidRPr="00DE1D81" w:rsidRDefault="000827FB" w:rsidP="000827FB">
      <w:pPr>
        <w:pStyle w:val="Listaszerbekezds"/>
        <w:ind w:left="851" w:hanging="491"/>
      </w:pPr>
    </w:p>
    <w:p w:rsidR="000827FB" w:rsidRPr="00DE1D81" w:rsidRDefault="000827FB" w:rsidP="000827FB">
      <w:pPr>
        <w:rPr>
          <w:strike/>
        </w:rPr>
      </w:pPr>
    </w:p>
    <w:p w:rsidR="000827FB" w:rsidRPr="00DE1D81" w:rsidRDefault="000827FB" w:rsidP="000827FB">
      <w:pPr>
        <w:pStyle w:val="Listaszerbekezds"/>
        <w:spacing w:after="200" w:line="276" w:lineRule="auto"/>
      </w:pPr>
    </w:p>
    <w:p w:rsidR="000827FB" w:rsidRPr="00DE1D81" w:rsidRDefault="000827FB" w:rsidP="000827FB">
      <w:pPr>
        <w:ind w:left="357"/>
        <w:jc w:val="both"/>
      </w:pPr>
      <w:r w:rsidRPr="00DE1D81">
        <w:t xml:space="preserve">Azon pályázóknál, akik részt vesznek a </w:t>
      </w:r>
      <w:r w:rsidR="00106A8F" w:rsidRPr="00DE1D81">
        <w:t xml:space="preserve">KKM </w:t>
      </w:r>
      <w:r w:rsidRPr="00DE1D81">
        <w:t xml:space="preserve">felvételi vizsgáján, meghatározzuk a felvételi pontszámot. Ezekben az esetekben is kiszámítjuk a szülőföldi középiskolai eredmény és az érettségi vizsga, valamint az esetlegesen szülőföldön, független vizsgaközpontban vagy Magyarországon letett érettségi vizsgák eredménye alapján megszerzett tanulmányi pontszámot. A két eredmény közül a diák számára kedvezőbbet vesszük figyelembe. </w:t>
      </w:r>
    </w:p>
    <w:p w:rsidR="000827FB" w:rsidRPr="00DE1D81" w:rsidRDefault="000827FB" w:rsidP="000827FB">
      <w:pPr>
        <w:spacing w:after="160" w:line="259" w:lineRule="auto"/>
        <w:rPr>
          <w:b/>
        </w:rPr>
      </w:pPr>
      <w:r w:rsidRPr="00DE1D81">
        <w:rPr>
          <w:b/>
        </w:rPr>
        <w:br w:type="page"/>
      </w:r>
    </w:p>
    <w:p w:rsidR="000827FB" w:rsidRPr="00DE1D81" w:rsidRDefault="000827FB" w:rsidP="000827FB">
      <w:pPr>
        <w:rPr>
          <w:b/>
        </w:rPr>
      </w:pPr>
      <w:r w:rsidRPr="00DE1D81">
        <w:rPr>
          <w:b/>
        </w:rPr>
        <w:lastRenderedPageBreak/>
        <w:t>Táblázatok:</w:t>
      </w:r>
    </w:p>
    <w:p w:rsidR="000827FB" w:rsidRPr="00DE1D81" w:rsidRDefault="000827FB" w:rsidP="000827FB">
      <w:pPr>
        <w:rPr>
          <w:b/>
        </w:rPr>
      </w:pPr>
    </w:p>
    <w:p w:rsidR="000827FB" w:rsidRPr="00DE1D81" w:rsidRDefault="000827FB" w:rsidP="000827FB">
      <w:pPr>
        <w:pStyle w:val="Listaszerbekezds"/>
        <w:numPr>
          <w:ilvl w:val="0"/>
          <w:numId w:val="37"/>
        </w:numPr>
        <w:suppressAutoHyphens w:val="0"/>
        <w:autoSpaceDN/>
        <w:spacing w:after="200" w:line="276" w:lineRule="auto"/>
        <w:ind w:hanging="288"/>
        <w:contextualSpacing/>
        <w:textAlignment w:val="auto"/>
        <w:rPr>
          <w:b/>
        </w:rPr>
      </w:pPr>
      <w:r w:rsidRPr="00DE1D81">
        <w:rPr>
          <w:b/>
        </w:rPr>
        <w:t>Szülőföldi érettségi átlageredmény</w:t>
      </w:r>
    </w:p>
    <w:p w:rsidR="000827FB" w:rsidRPr="00DE1D81" w:rsidRDefault="000827FB" w:rsidP="000827FB">
      <w:pPr>
        <w:rPr>
          <w:sz w:val="22"/>
          <w:szCs w:val="22"/>
        </w:rPr>
      </w:pPr>
    </w:p>
    <w:tbl>
      <w:tblPr>
        <w:tblW w:w="7194" w:type="dxa"/>
        <w:tblInd w:w="1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67"/>
        <w:gridCol w:w="1767"/>
        <w:gridCol w:w="4260"/>
      </w:tblGrid>
      <w:tr w:rsidR="000827FB" w:rsidRPr="00DE1D81" w:rsidTr="00106A8F">
        <w:trPr>
          <w:trHeight w:val="588"/>
        </w:trPr>
        <w:tc>
          <w:tcPr>
            <w:tcW w:w="1167" w:type="dxa"/>
            <w:vMerge w:val="restart"/>
            <w:shd w:val="clear" w:color="auto" w:fill="D9D9D9"/>
            <w:vAlign w:val="center"/>
          </w:tcPr>
          <w:p w:rsidR="000827FB" w:rsidRPr="00DE1D81" w:rsidRDefault="000827FB" w:rsidP="00106A8F">
            <w:pPr>
              <w:pStyle w:val="lfej"/>
              <w:tabs>
                <w:tab w:val="right" w:pos="6521"/>
                <w:tab w:val="left" w:pos="7230"/>
              </w:tabs>
              <w:spacing w:line="360" w:lineRule="auto"/>
              <w:jc w:val="center"/>
              <w:rPr>
                <w:b/>
                <w:bCs/>
              </w:rPr>
            </w:pPr>
            <w:r w:rsidRPr="00DE1D81">
              <w:rPr>
                <w:b/>
                <w:bCs/>
                <w:sz w:val="22"/>
                <w:szCs w:val="22"/>
              </w:rPr>
              <w:t>Szülőföldi érettségi vizsgák átlaga</w:t>
            </w:r>
          </w:p>
        </w:tc>
        <w:tc>
          <w:tcPr>
            <w:tcW w:w="1767" w:type="dxa"/>
            <w:shd w:val="clear" w:color="auto" w:fill="D9D9D9"/>
          </w:tcPr>
          <w:p w:rsidR="000827FB" w:rsidRPr="00DE1D81" w:rsidRDefault="000827FB" w:rsidP="00106A8F">
            <w:pPr>
              <w:pStyle w:val="lfej"/>
              <w:tabs>
                <w:tab w:val="right" w:pos="6521"/>
                <w:tab w:val="left" w:pos="7230"/>
              </w:tabs>
              <w:jc w:val="center"/>
              <w:rPr>
                <w:b/>
                <w:bCs/>
              </w:rPr>
            </w:pPr>
            <w:r w:rsidRPr="00DE1D81">
              <w:rPr>
                <w:b/>
                <w:bCs/>
                <w:sz w:val="22"/>
                <w:szCs w:val="22"/>
              </w:rPr>
              <w:t>Érettségi vizsga átlageredménye</w:t>
            </w:r>
          </w:p>
        </w:tc>
        <w:tc>
          <w:tcPr>
            <w:tcW w:w="4260" w:type="dxa"/>
            <w:shd w:val="clear" w:color="auto" w:fill="D9D9D9"/>
            <w:vAlign w:val="center"/>
          </w:tcPr>
          <w:p w:rsidR="000827FB" w:rsidRPr="00DE1D81" w:rsidRDefault="000827FB" w:rsidP="00106A8F">
            <w:pPr>
              <w:pStyle w:val="lfej"/>
              <w:tabs>
                <w:tab w:val="right" w:pos="6521"/>
                <w:tab w:val="left" w:pos="7230"/>
              </w:tabs>
              <w:ind w:right="214"/>
              <w:jc w:val="center"/>
              <w:rPr>
                <w:b/>
                <w:bCs/>
              </w:rPr>
            </w:pPr>
            <w:r w:rsidRPr="00DE1D81">
              <w:rPr>
                <w:b/>
                <w:bCs/>
                <w:sz w:val="22"/>
                <w:szCs w:val="22"/>
              </w:rPr>
              <w:t>Pontszám</w:t>
            </w:r>
          </w:p>
        </w:tc>
      </w:tr>
      <w:tr w:rsidR="000827FB" w:rsidRPr="00DE1D81" w:rsidTr="00106A8F">
        <w:trPr>
          <w:trHeight w:hRule="exact" w:val="340"/>
        </w:trPr>
        <w:tc>
          <w:tcPr>
            <w:tcW w:w="1167" w:type="dxa"/>
            <w:vMerge/>
            <w:shd w:val="clear" w:color="auto" w:fill="D9D9D9"/>
            <w:vAlign w:val="center"/>
          </w:tcPr>
          <w:p w:rsidR="000827FB" w:rsidRPr="00DE1D81" w:rsidRDefault="000827FB" w:rsidP="00106A8F">
            <w:pPr>
              <w:pStyle w:val="lfej"/>
              <w:tabs>
                <w:tab w:val="right" w:pos="6521"/>
                <w:tab w:val="left" w:pos="7230"/>
              </w:tabs>
              <w:spacing w:line="360" w:lineRule="auto"/>
              <w:rPr>
                <w:b/>
              </w:rPr>
            </w:pPr>
          </w:p>
        </w:tc>
        <w:tc>
          <w:tcPr>
            <w:tcW w:w="1767" w:type="dxa"/>
            <w:vAlign w:val="center"/>
          </w:tcPr>
          <w:p w:rsidR="000827FB" w:rsidRPr="00DE1D81" w:rsidRDefault="000827FB" w:rsidP="00106A8F">
            <w:pPr>
              <w:pStyle w:val="lfej"/>
              <w:tabs>
                <w:tab w:val="right" w:pos="6521"/>
                <w:tab w:val="left" w:pos="7230"/>
              </w:tabs>
              <w:spacing w:line="360" w:lineRule="auto"/>
              <w:jc w:val="center"/>
            </w:pPr>
            <w:r w:rsidRPr="00DE1D81">
              <w:rPr>
                <w:sz w:val="22"/>
                <w:szCs w:val="22"/>
              </w:rPr>
              <w:t>4,76 – 5,00</w:t>
            </w:r>
          </w:p>
        </w:tc>
        <w:tc>
          <w:tcPr>
            <w:tcW w:w="4260" w:type="dxa"/>
            <w:vAlign w:val="center"/>
          </w:tcPr>
          <w:p w:rsidR="000827FB" w:rsidRPr="00DE1D81" w:rsidRDefault="000827FB" w:rsidP="00106A8F">
            <w:pPr>
              <w:pStyle w:val="lfej"/>
              <w:tabs>
                <w:tab w:val="right" w:pos="6521"/>
                <w:tab w:val="left" w:pos="7230"/>
              </w:tabs>
              <w:spacing w:line="360" w:lineRule="auto"/>
              <w:jc w:val="center"/>
            </w:pPr>
            <w:r w:rsidRPr="00DE1D81">
              <w:rPr>
                <w:sz w:val="22"/>
                <w:szCs w:val="22"/>
              </w:rPr>
              <w:t>30 pont</w:t>
            </w:r>
          </w:p>
        </w:tc>
      </w:tr>
      <w:tr w:rsidR="000827FB" w:rsidRPr="00DE1D81" w:rsidTr="00106A8F">
        <w:trPr>
          <w:trHeight w:hRule="exact" w:val="340"/>
        </w:trPr>
        <w:tc>
          <w:tcPr>
            <w:tcW w:w="1167" w:type="dxa"/>
            <w:vMerge/>
            <w:shd w:val="clear" w:color="auto" w:fill="D9D9D9"/>
            <w:vAlign w:val="center"/>
          </w:tcPr>
          <w:p w:rsidR="000827FB" w:rsidRPr="00DE1D81" w:rsidRDefault="000827FB" w:rsidP="00106A8F">
            <w:pPr>
              <w:pStyle w:val="lfej"/>
              <w:tabs>
                <w:tab w:val="right" w:pos="6521"/>
                <w:tab w:val="left" w:pos="7230"/>
              </w:tabs>
              <w:spacing w:line="360" w:lineRule="auto"/>
              <w:rPr>
                <w:b/>
              </w:rPr>
            </w:pPr>
          </w:p>
        </w:tc>
        <w:tc>
          <w:tcPr>
            <w:tcW w:w="1767" w:type="dxa"/>
            <w:vAlign w:val="center"/>
          </w:tcPr>
          <w:p w:rsidR="000827FB" w:rsidRPr="00DE1D81" w:rsidRDefault="000827FB" w:rsidP="00106A8F">
            <w:pPr>
              <w:pStyle w:val="lfej"/>
              <w:tabs>
                <w:tab w:val="right" w:pos="6521"/>
                <w:tab w:val="left" w:pos="7230"/>
              </w:tabs>
              <w:spacing w:line="360" w:lineRule="auto"/>
              <w:jc w:val="center"/>
            </w:pPr>
            <w:r w:rsidRPr="00DE1D81">
              <w:rPr>
                <w:sz w:val="22"/>
                <w:szCs w:val="22"/>
              </w:rPr>
              <w:t>4,51 – 4,75</w:t>
            </w:r>
          </w:p>
        </w:tc>
        <w:tc>
          <w:tcPr>
            <w:tcW w:w="4260" w:type="dxa"/>
            <w:vAlign w:val="center"/>
          </w:tcPr>
          <w:p w:rsidR="000827FB" w:rsidRPr="00DE1D81" w:rsidRDefault="000827FB" w:rsidP="00106A8F">
            <w:pPr>
              <w:pStyle w:val="lfej"/>
              <w:tabs>
                <w:tab w:val="right" w:pos="6521"/>
                <w:tab w:val="left" w:pos="7230"/>
              </w:tabs>
              <w:spacing w:line="360" w:lineRule="auto"/>
              <w:jc w:val="center"/>
            </w:pPr>
            <w:r w:rsidRPr="00DE1D81">
              <w:rPr>
                <w:sz w:val="22"/>
                <w:szCs w:val="22"/>
              </w:rPr>
              <w:t>27 pont</w:t>
            </w:r>
          </w:p>
        </w:tc>
      </w:tr>
      <w:tr w:rsidR="000827FB" w:rsidRPr="00DE1D81" w:rsidTr="00106A8F">
        <w:trPr>
          <w:trHeight w:hRule="exact" w:val="340"/>
        </w:trPr>
        <w:tc>
          <w:tcPr>
            <w:tcW w:w="1167" w:type="dxa"/>
            <w:vMerge/>
            <w:shd w:val="clear" w:color="auto" w:fill="D9D9D9"/>
            <w:vAlign w:val="center"/>
          </w:tcPr>
          <w:p w:rsidR="000827FB" w:rsidRPr="00DE1D81" w:rsidRDefault="000827FB" w:rsidP="00106A8F">
            <w:pPr>
              <w:pStyle w:val="lfej"/>
              <w:tabs>
                <w:tab w:val="right" w:pos="6521"/>
                <w:tab w:val="left" w:pos="7230"/>
              </w:tabs>
              <w:spacing w:line="360" w:lineRule="auto"/>
              <w:rPr>
                <w:b/>
              </w:rPr>
            </w:pPr>
          </w:p>
        </w:tc>
        <w:tc>
          <w:tcPr>
            <w:tcW w:w="1767" w:type="dxa"/>
            <w:vAlign w:val="center"/>
          </w:tcPr>
          <w:p w:rsidR="000827FB" w:rsidRPr="00DE1D81" w:rsidRDefault="000827FB" w:rsidP="00106A8F">
            <w:pPr>
              <w:pStyle w:val="lfej"/>
              <w:tabs>
                <w:tab w:val="right" w:pos="6521"/>
                <w:tab w:val="left" w:pos="7230"/>
              </w:tabs>
              <w:spacing w:line="360" w:lineRule="auto"/>
              <w:jc w:val="center"/>
            </w:pPr>
            <w:r w:rsidRPr="00DE1D81">
              <w:rPr>
                <w:sz w:val="22"/>
                <w:szCs w:val="22"/>
              </w:rPr>
              <w:t>4,26 – 4,50</w:t>
            </w:r>
          </w:p>
        </w:tc>
        <w:tc>
          <w:tcPr>
            <w:tcW w:w="4260" w:type="dxa"/>
            <w:vAlign w:val="center"/>
          </w:tcPr>
          <w:p w:rsidR="000827FB" w:rsidRPr="00DE1D81" w:rsidRDefault="000827FB" w:rsidP="00106A8F">
            <w:pPr>
              <w:pStyle w:val="lfej"/>
              <w:tabs>
                <w:tab w:val="right" w:pos="6521"/>
                <w:tab w:val="left" w:pos="7230"/>
              </w:tabs>
              <w:spacing w:line="360" w:lineRule="auto"/>
              <w:jc w:val="center"/>
            </w:pPr>
            <w:r w:rsidRPr="00DE1D81">
              <w:rPr>
                <w:sz w:val="22"/>
                <w:szCs w:val="22"/>
              </w:rPr>
              <w:t>24 pont</w:t>
            </w:r>
          </w:p>
        </w:tc>
      </w:tr>
      <w:tr w:rsidR="000827FB" w:rsidRPr="00DE1D81" w:rsidTr="00106A8F">
        <w:trPr>
          <w:trHeight w:hRule="exact" w:val="340"/>
        </w:trPr>
        <w:tc>
          <w:tcPr>
            <w:tcW w:w="1167" w:type="dxa"/>
            <w:vMerge/>
            <w:shd w:val="clear" w:color="auto" w:fill="D9D9D9"/>
            <w:vAlign w:val="center"/>
          </w:tcPr>
          <w:p w:rsidR="000827FB" w:rsidRPr="00DE1D81" w:rsidRDefault="000827FB" w:rsidP="00106A8F">
            <w:pPr>
              <w:pStyle w:val="lfej"/>
              <w:tabs>
                <w:tab w:val="right" w:pos="6521"/>
                <w:tab w:val="left" w:pos="7230"/>
              </w:tabs>
              <w:spacing w:line="360" w:lineRule="auto"/>
              <w:rPr>
                <w:b/>
              </w:rPr>
            </w:pPr>
          </w:p>
        </w:tc>
        <w:tc>
          <w:tcPr>
            <w:tcW w:w="1767" w:type="dxa"/>
            <w:vAlign w:val="center"/>
          </w:tcPr>
          <w:p w:rsidR="000827FB" w:rsidRPr="00DE1D81" w:rsidRDefault="000827FB" w:rsidP="00106A8F">
            <w:pPr>
              <w:pStyle w:val="lfej"/>
              <w:tabs>
                <w:tab w:val="right" w:pos="6521"/>
                <w:tab w:val="left" w:pos="7230"/>
              </w:tabs>
              <w:spacing w:line="360" w:lineRule="auto"/>
              <w:jc w:val="center"/>
            </w:pPr>
            <w:r w:rsidRPr="00DE1D81">
              <w:rPr>
                <w:sz w:val="22"/>
                <w:szCs w:val="22"/>
              </w:rPr>
              <w:t>4,01 – 4,25</w:t>
            </w:r>
          </w:p>
        </w:tc>
        <w:tc>
          <w:tcPr>
            <w:tcW w:w="4260" w:type="dxa"/>
            <w:vAlign w:val="center"/>
          </w:tcPr>
          <w:p w:rsidR="000827FB" w:rsidRPr="00DE1D81" w:rsidRDefault="000827FB" w:rsidP="00106A8F">
            <w:pPr>
              <w:pStyle w:val="lfej"/>
              <w:tabs>
                <w:tab w:val="right" w:pos="6521"/>
                <w:tab w:val="left" w:pos="7230"/>
              </w:tabs>
              <w:spacing w:line="360" w:lineRule="auto"/>
              <w:jc w:val="center"/>
            </w:pPr>
            <w:r w:rsidRPr="00DE1D81">
              <w:rPr>
                <w:sz w:val="22"/>
                <w:szCs w:val="22"/>
              </w:rPr>
              <w:t>21 pont</w:t>
            </w:r>
          </w:p>
        </w:tc>
      </w:tr>
      <w:tr w:rsidR="000827FB" w:rsidRPr="00DE1D81" w:rsidTr="00106A8F">
        <w:trPr>
          <w:trHeight w:hRule="exact" w:val="340"/>
        </w:trPr>
        <w:tc>
          <w:tcPr>
            <w:tcW w:w="1167" w:type="dxa"/>
            <w:vMerge/>
            <w:shd w:val="clear" w:color="auto" w:fill="D9D9D9"/>
            <w:vAlign w:val="center"/>
          </w:tcPr>
          <w:p w:rsidR="000827FB" w:rsidRPr="00DE1D81" w:rsidRDefault="000827FB" w:rsidP="00106A8F">
            <w:pPr>
              <w:pStyle w:val="lfej"/>
              <w:tabs>
                <w:tab w:val="right" w:pos="6521"/>
                <w:tab w:val="left" w:pos="7230"/>
              </w:tabs>
              <w:spacing w:line="360" w:lineRule="auto"/>
              <w:rPr>
                <w:b/>
              </w:rPr>
            </w:pPr>
          </w:p>
        </w:tc>
        <w:tc>
          <w:tcPr>
            <w:tcW w:w="1767" w:type="dxa"/>
            <w:vAlign w:val="center"/>
          </w:tcPr>
          <w:p w:rsidR="000827FB" w:rsidRPr="00DE1D81" w:rsidRDefault="000827FB" w:rsidP="00106A8F">
            <w:pPr>
              <w:pStyle w:val="lfej"/>
              <w:tabs>
                <w:tab w:val="right" w:pos="6521"/>
                <w:tab w:val="left" w:pos="7230"/>
              </w:tabs>
              <w:spacing w:line="360" w:lineRule="auto"/>
              <w:jc w:val="center"/>
            </w:pPr>
            <w:r w:rsidRPr="00DE1D81">
              <w:rPr>
                <w:sz w:val="22"/>
                <w:szCs w:val="22"/>
              </w:rPr>
              <w:t>3,76 – 4,00</w:t>
            </w:r>
          </w:p>
        </w:tc>
        <w:tc>
          <w:tcPr>
            <w:tcW w:w="4260" w:type="dxa"/>
            <w:vAlign w:val="center"/>
          </w:tcPr>
          <w:p w:rsidR="000827FB" w:rsidRPr="00DE1D81" w:rsidRDefault="000827FB" w:rsidP="00106A8F">
            <w:pPr>
              <w:pStyle w:val="lfej"/>
              <w:tabs>
                <w:tab w:val="right" w:pos="6521"/>
                <w:tab w:val="left" w:pos="7230"/>
              </w:tabs>
              <w:spacing w:line="360" w:lineRule="auto"/>
              <w:jc w:val="center"/>
            </w:pPr>
            <w:r w:rsidRPr="00DE1D81">
              <w:rPr>
                <w:sz w:val="22"/>
                <w:szCs w:val="22"/>
              </w:rPr>
              <w:t>18 pont</w:t>
            </w:r>
          </w:p>
        </w:tc>
      </w:tr>
      <w:tr w:rsidR="000827FB" w:rsidRPr="00DE1D81" w:rsidTr="00106A8F">
        <w:trPr>
          <w:trHeight w:hRule="exact" w:val="340"/>
        </w:trPr>
        <w:tc>
          <w:tcPr>
            <w:tcW w:w="1167" w:type="dxa"/>
            <w:vMerge/>
            <w:shd w:val="clear" w:color="auto" w:fill="D9D9D9"/>
            <w:vAlign w:val="center"/>
          </w:tcPr>
          <w:p w:rsidR="000827FB" w:rsidRPr="00DE1D81" w:rsidRDefault="000827FB" w:rsidP="00106A8F">
            <w:pPr>
              <w:pStyle w:val="lfej"/>
              <w:tabs>
                <w:tab w:val="right" w:pos="6521"/>
                <w:tab w:val="left" w:pos="7230"/>
              </w:tabs>
              <w:spacing w:line="360" w:lineRule="auto"/>
              <w:rPr>
                <w:b/>
              </w:rPr>
            </w:pPr>
          </w:p>
        </w:tc>
        <w:tc>
          <w:tcPr>
            <w:tcW w:w="1767" w:type="dxa"/>
            <w:vAlign w:val="center"/>
          </w:tcPr>
          <w:p w:rsidR="000827FB" w:rsidRPr="00DE1D81" w:rsidRDefault="000827FB" w:rsidP="00106A8F">
            <w:pPr>
              <w:pStyle w:val="lfej"/>
              <w:tabs>
                <w:tab w:val="right" w:pos="6521"/>
                <w:tab w:val="left" w:pos="7230"/>
              </w:tabs>
              <w:spacing w:line="360" w:lineRule="auto"/>
              <w:jc w:val="center"/>
            </w:pPr>
            <w:r w:rsidRPr="00DE1D81">
              <w:rPr>
                <w:sz w:val="22"/>
                <w:szCs w:val="22"/>
              </w:rPr>
              <w:t>3,51 – 3,75</w:t>
            </w:r>
          </w:p>
        </w:tc>
        <w:tc>
          <w:tcPr>
            <w:tcW w:w="4260" w:type="dxa"/>
            <w:vAlign w:val="center"/>
          </w:tcPr>
          <w:p w:rsidR="000827FB" w:rsidRPr="00DE1D81" w:rsidRDefault="000827FB" w:rsidP="00106A8F">
            <w:pPr>
              <w:pStyle w:val="lfej"/>
              <w:tabs>
                <w:tab w:val="right" w:pos="6521"/>
                <w:tab w:val="left" w:pos="7230"/>
              </w:tabs>
              <w:spacing w:line="360" w:lineRule="auto"/>
              <w:jc w:val="center"/>
            </w:pPr>
            <w:r w:rsidRPr="00DE1D81">
              <w:rPr>
                <w:sz w:val="22"/>
                <w:szCs w:val="22"/>
              </w:rPr>
              <w:t>15 pont</w:t>
            </w:r>
          </w:p>
        </w:tc>
      </w:tr>
      <w:tr w:rsidR="000827FB" w:rsidRPr="00DE1D81" w:rsidTr="00106A8F">
        <w:trPr>
          <w:trHeight w:hRule="exact" w:val="340"/>
        </w:trPr>
        <w:tc>
          <w:tcPr>
            <w:tcW w:w="1167" w:type="dxa"/>
            <w:vMerge/>
            <w:shd w:val="clear" w:color="auto" w:fill="D9D9D9"/>
            <w:vAlign w:val="center"/>
          </w:tcPr>
          <w:p w:rsidR="000827FB" w:rsidRPr="00DE1D81" w:rsidRDefault="000827FB" w:rsidP="00106A8F">
            <w:pPr>
              <w:pStyle w:val="lfej"/>
              <w:tabs>
                <w:tab w:val="right" w:pos="6521"/>
                <w:tab w:val="left" w:pos="7230"/>
              </w:tabs>
              <w:spacing w:line="360" w:lineRule="auto"/>
              <w:rPr>
                <w:b/>
              </w:rPr>
            </w:pPr>
          </w:p>
        </w:tc>
        <w:tc>
          <w:tcPr>
            <w:tcW w:w="1767" w:type="dxa"/>
            <w:vAlign w:val="center"/>
          </w:tcPr>
          <w:p w:rsidR="000827FB" w:rsidRPr="00DE1D81" w:rsidRDefault="000827FB" w:rsidP="00106A8F">
            <w:pPr>
              <w:pStyle w:val="lfej"/>
              <w:tabs>
                <w:tab w:val="right" w:pos="6521"/>
                <w:tab w:val="left" w:pos="7230"/>
              </w:tabs>
              <w:spacing w:line="360" w:lineRule="auto"/>
              <w:jc w:val="center"/>
            </w:pPr>
            <w:r w:rsidRPr="00DE1D81">
              <w:rPr>
                <w:sz w:val="22"/>
                <w:szCs w:val="22"/>
              </w:rPr>
              <w:t>3,26 – 3,50</w:t>
            </w:r>
          </w:p>
        </w:tc>
        <w:tc>
          <w:tcPr>
            <w:tcW w:w="4260" w:type="dxa"/>
            <w:vAlign w:val="center"/>
          </w:tcPr>
          <w:p w:rsidR="000827FB" w:rsidRPr="00DE1D81" w:rsidRDefault="000827FB" w:rsidP="00106A8F">
            <w:pPr>
              <w:pStyle w:val="lfej"/>
              <w:tabs>
                <w:tab w:val="right" w:pos="6521"/>
                <w:tab w:val="left" w:pos="7230"/>
              </w:tabs>
              <w:spacing w:line="360" w:lineRule="auto"/>
              <w:jc w:val="center"/>
            </w:pPr>
            <w:r w:rsidRPr="00DE1D81">
              <w:rPr>
                <w:sz w:val="22"/>
                <w:szCs w:val="22"/>
              </w:rPr>
              <w:t>12 pont</w:t>
            </w:r>
          </w:p>
        </w:tc>
      </w:tr>
      <w:tr w:rsidR="000827FB" w:rsidRPr="00DE1D81" w:rsidTr="00106A8F">
        <w:trPr>
          <w:trHeight w:hRule="exact" w:val="340"/>
        </w:trPr>
        <w:tc>
          <w:tcPr>
            <w:tcW w:w="1167" w:type="dxa"/>
            <w:vMerge/>
            <w:shd w:val="clear" w:color="auto" w:fill="D9D9D9"/>
            <w:vAlign w:val="center"/>
          </w:tcPr>
          <w:p w:rsidR="000827FB" w:rsidRPr="00DE1D81" w:rsidRDefault="000827FB" w:rsidP="00106A8F">
            <w:pPr>
              <w:pStyle w:val="lfej"/>
              <w:tabs>
                <w:tab w:val="right" w:pos="6521"/>
                <w:tab w:val="left" w:pos="7230"/>
              </w:tabs>
              <w:spacing w:line="360" w:lineRule="auto"/>
              <w:rPr>
                <w:b/>
              </w:rPr>
            </w:pPr>
          </w:p>
        </w:tc>
        <w:tc>
          <w:tcPr>
            <w:tcW w:w="1767" w:type="dxa"/>
            <w:vAlign w:val="center"/>
          </w:tcPr>
          <w:p w:rsidR="000827FB" w:rsidRPr="00DE1D81" w:rsidRDefault="000827FB" w:rsidP="00106A8F">
            <w:pPr>
              <w:pStyle w:val="lfej"/>
              <w:tabs>
                <w:tab w:val="right" w:pos="6521"/>
                <w:tab w:val="left" w:pos="7230"/>
              </w:tabs>
              <w:spacing w:line="360" w:lineRule="auto"/>
              <w:jc w:val="center"/>
            </w:pPr>
            <w:r w:rsidRPr="00DE1D81">
              <w:rPr>
                <w:sz w:val="22"/>
                <w:szCs w:val="22"/>
              </w:rPr>
              <w:t>3,01 – 3,25</w:t>
            </w:r>
          </w:p>
        </w:tc>
        <w:tc>
          <w:tcPr>
            <w:tcW w:w="4260" w:type="dxa"/>
            <w:vAlign w:val="center"/>
          </w:tcPr>
          <w:p w:rsidR="000827FB" w:rsidRPr="00DE1D81" w:rsidRDefault="000827FB" w:rsidP="00106A8F">
            <w:pPr>
              <w:pStyle w:val="lfej"/>
              <w:tabs>
                <w:tab w:val="right" w:pos="6521"/>
                <w:tab w:val="left" w:pos="7230"/>
              </w:tabs>
              <w:spacing w:line="360" w:lineRule="auto"/>
              <w:jc w:val="center"/>
            </w:pPr>
            <w:r w:rsidRPr="00DE1D81">
              <w:rPr>
                <w:sz w:val="22"/>
                <w:szCs w:val="22"/>
              </w:rPr>
              <w:t>9 pont</w:t>
            </w:r>
          </w:p>
        </w:tc>
      </w:tr>
      <w:tr w:rsidR="000827FB" w:rsidRPr="00DE1D81" w:rsidTr="00106A8F">
        <w:trPr>
          <w:trHeight w:hRule="exact" w:val="340"/>
        </w:trPr>
        <w:tc>
          <w:tcPr>
            <w:tcW w:w="1167" w:type="dxa"/>
            <w:vMerge/>
            <w:shd w:val="clear" w:color="auto" w:fill="D9D9D9"/>
          </w:tcPr>
          <w:p w:rsidR="000827FB" w:rsidRPr="00DE1D81" w:rsidRDefault="000827FB" w:rsidP="00106A8F">
            <w:pPr>
              <w:pStyle w:val="lfej"/>
              <w:tabs>
                <w:tab w:val="right" w:pos="6521"/>
                <w:tab w:val="left" w:pos="7230"/>
              </w:tabs>
              <w:spacing w:line="360" w:lineRule="auto"/>
              <w:rPr>
                <w:b/>
              </w:rPr>
            </w:pPr>
          </w:p>
        </w:tc>
        <w:tc>
          <w:tcPr>
            <w:tcW w:w="1767" w:type="dxa"/>
            <w:vAlign w:val="center"/>
          </w:tcPr>
          <w:p w:rsidR="000827FB" w:rsidRPr="00DE1D81" w:rsidRDefault="000827FB" w:rsidP="00106A8F">
            <w:pPr>
              <w:pStyle w:val="lfej"/>
              <w:tabs>
                <w:tab w:val="right" w:pos="6521"/>
                <w:tab w:val="left" w:pos="7230"/>
              </w:tabs>
              <w:spacing w:line="360" w:lineRule="auto"/>
              <w:jc w:val="center"/>
            </w:pPr>
            <w:r w:rsidRPr="00DE1D81">
              <w:rPr>
                <w:sz w:val="22"/>
                <w:szCs w:val="22"/>
              </w:rPr>
              <w:t>2,51 – 3,00</w:t>
            </w:r>
          </w:p>
        </w:tc>
        <w:tc>
          <w:tcPr>
            <w:tcW w:w="4260" w:type="dxa"/>
            <w:vAlign w:val="center"/>
          </w:tcPr>
          <w:p w:rsidR="000827FB" w:rsidRPr="00DE1D81" w:rsidRDefault="000827FB" w:rsidP="00106A8F">
            <w:pPr>
              <w:pStyle w:val="lfej"/>
              <w:tabs>
                <w:tab w:val="right" w:pos="6521"/>
                <w:tab w:val="left" w:pos="7230"/>
              </w:tabs>
              <w:spacing w:line="360" w:lineRule="auto"/>
              <w:jc w:val="center"/>
            </w:pPr>
            <w:r w:rsidRPr="00DE1D81">
              <w:rPr>
                <w:sz w:val="22"/>
                <w:szCs w:val="22"/>
              </w:rPr>
              <w:t>6 pont</w:t>
            </w:r>
          </w:p>
        </w:tc>
      </w:tr>
      <w:tr w:rsidR="000827FB" w:rsidRPr="00DE1D81" w:rsidTr="00106A8F">
        <w:trPr>
          <w:trHeight w:hRule="exact" w:val="340"/>
        </w:trPr>
        <w:tc>
          <w:tcPr>
            <w:tcW w:w="1167" w:type="dxa"/>
            <w:vMerge/>
            <w:shd w:val="clear" w:color="auto" w:fill="D9D9D9"/>
          </w:tcPr>
          <w:p w:rsidR="000827FB" w:rsidRPr="00DE1D81" w:rsidRDefault="000827FB" w:rsidP="00106A8F">
            <w:pPr>
              <w:pStyle w:val="lfej"/>
              <w:tabs>
                <w:tab w:val="right" w:pos="6521"/>
                <w:tab w:val="left" w:pos="7230"/>
              </w:tabs>
              <w:spacing w:line="360" w:lineRule="auto"/>
              <w:rPr>
                <w:b/>
              </w:rPr>
            </w:pPr>
          </w:p>
        </w:tc>
        <w:tc>
          <w:tcPr>
            <w:tcW w:w="1767" w:type="dxa"/>
            <w:vAlign w:val="center"/>
          </w:tcPr>
          <w:p w:rsidR="000827FB" w:rsidRPr="00DE1D81" w:rsidRDefault="000827FB" w:rsidP="00106A8F">
            <w:pPr>
              <w:pStyle w:val="lfej"/>
              <w:tabs>
                <w:tab w:val="right" w:pos="6521"/>
                <w:tab w:val="left" w:pos="7230"/>
              </w:tabs>
              <w:spacing w:line="360" w:lineRule="auto"/>
              <w:jc w:val="center"/>
            </w:pPr>
            <w:r w:rsidRPr="00DE1D81">
              <w:rPr>
                <w:sz w:val="22"/>
                <w:szCs w:val="22"/>
              </w:rPr>
              <w:t>2,00 – 2,50</w:t>
            </w:r>
          </w:p>
        </w:tc>
        <w:tc>
          <w:tcPr>
            <w:tcW w:w="4260" w:type="dxa"/>
            <w:vAlign w:val="center"/>
          </w:tcPr>
          <w:p w:rsidR="000827FB" w:rsidRPr="00DE1D81" w:rsidRDefault="000827FB" w:rsidP="00106A8F">
            <w:pPr>
              <w:pStyle w:val="lfej"/>
              <w:tabs>
                <w:tab w:val="right" w:pos="6521"/>
                <w:tab w:val="left" w:pos="7230"/>
              </w:tabs>
              <w:spacing w:line="360" w:lineRule="auto"/>
              <w:jc w:val="center"/>
            </w:pPr>
            <w:r w:rsidRPr="00DE1D81">
              <w:rPr>
                <w:sz w:val="22"/>
                <w:szCs w:val="22"/>
              </w:rPr>
              <w:t>3 pont</w:t>
            </w:r>
          </w:p>
        </w:tc>
      </w:tr>
      <w:tr w:rsidR="000827FB" w:rsidRPr="00DE1D81" w:rsidTr="00106A8F">
        <w:trPr>
          <w:trHeight w:hRule="exact" w:val="340"/>
        </w:trPr>
        <w:tc>
          <w:tcPr>
            <w:tcW w:w="1167" w:type="dxa"/>
            <w:vMerge/>
            <w:shd w:val="clear" w:color="auto" w:fill="D9D9D9"/>
          </w:tcPr>
          <w:p w:rsidR="000827FB" w:rsidRPr="00DE1D81" w:rsidRDefault="000827FB" w:rsidP="00106A8F">
            <w:pPr>
              <w:pStyle w:val="lfej"/>
              <w:tabs>
                <w:tab w:val="right" w:pos="6521"/>
                <w:tab w:val="left" w:pos="7230"/>
              </w:tabs>
              <w:spacing w:line="360" w:lineRule="auto"/>
              <w:rPr>
                <w:b/>
              </w:rPr>
            </w:pPr>
          </w:p>
        </w:tc>
        <w:tc>
          <w:tcPr>
            <w:tcW w:w="1767" w:type="dxa"/>
            <w:vAlign w:val="center"/>
          </w:tcPr>
          <w:p w:rsidR="000827FB" w:rsidRPr="00DE1D81" w:rsidRDefault="000827FB" w:rsidP="00106A8F">
            <w:pPr>
              <w:pStyle w:val="lfej"/>
              <w:tabs>
                <w:tab w:val="right" w:pos="6521"/>
                <w:tab w:val="left" w:pos="7230"/>
              </w:tabs>
              <w:spacing w:line="360" w:lineRule="auto"/>
              <w:jc w:val="center"/>
            </w:pPr>
            <w:r w:rsidRPr="00DE1D81">
              <w:rPr>
                <w:sz w:val="22"/>
                <w:szCs w:val="22"/>
              </w:rPr>
              <w:t>1,99 alatt</w:t>
            </w:r>
          </w:p>
        </w:tc>
        <w:tc>
          <w:tcPr>
            <w:tcW w:w="4260" w:type="dxa"/>
            <w:vAlign w:val="center"/>
          </w:tcPr>
          <w:p w:rsidR="000827FB" w:rsidRPr="00DE1D81" w:rsidRDefault="000827FB" w:rsidP="00106A8F">
            <w:pPr>
              <w:pStyle w:val="lfej"/>
              <w:tabs>
                <w:tab w:val="right" w:pos="6521"/>
                <w:tab w:val="left" w:pos="7230"/>
              </w:tabs>
              <w:spacing w:line="360" w:lineRule="auto"/>
              <w:jc w:val="center"/>
            </w:pPr>
            <w:r w:rsidRPr="00DE1D81">
              <w:rPr>
                <w:sz w:val="22"/>
                <w:szCs w:val="22"/>
              </w:rPr>
              <w:t>0 pont</w:t>
            </w:r>
          </w:p>
        </w:tc>
      </w:tr>
    </w:tbl>
    <w:p w:rsidR="000827FB" w:rsidRPr="00DE1D81" w:rsidRDefault="000827FB" w:rsidP="000827FB">
      <w:pPr>
        <w:pStyle w:val="Listaszerbekezds"/>
        <w:spacing w:after="200" w:line="276" w:lineRule="auto"/>
        <w:ind w:left="1139"/>
        <w:rPr>
          <w:sz w:val="22"/>
          <w:szCs w:val="22"/>
        </w:rPr>
      </w:pPr>
    </w:p>
    <w:p w:rsidR="000827FB" w:rsidRPr="00DE1D81" w:rsidRDefault="000827FB" w:rsidP="000827FB">
      <w:pPr>
        <w:pStyle w:val="Listaszerbekezds"/>
        <w:numPr>
          <w:ilvl w:val="0"/>
          <w:numId w:val="37"/>
        </w:numPr>
        <w:suppressAutoHyphens w:val="0"/>
        <w:autoSpaceDN/>
        <w:spacing w:after="200" w:line="276" w:lineRule="auto"/>
        <w:ind w:hanging="288"/>
        <w:contextualSpacing/>
        <w:textAlignment w:val="auto"/>
        <w:rPr>
          <w:sz w:val="22"/>
          <w:szCs w:val="22"/>
        </w:rPr>
      </w:pPr>
      <w:r w:rsidRPr="00DE1D81">
        <w:rPr>
          <w:b/>
          <w:sz w:val="22"/>
          <w:szCs w:val="22"/>
        </w:rPr>
        <w:t xml:space="preserve">Szülőföldi középiskolai eredmény a felvételi tárgyakból </w:t>
      </w:r>
      <w:r w:rsidRPr="00DE1D81">
        <w:rPr>
          <w:sz w:val="22"/>
          <w:szCs w:val="22"/>
        </w:rPr>
        <w:t>(2 tantárgy szükséges)</w:t>
      </w:r>
      <w:r w:rsidRPr="00DE1D81">
        <w:rPr>
          <w:sz w:val="22"/>
          <w:szCs w:val="22"/>
        </w:rPr>
        <w:tab/>
      </w:r>
      <w:r w:rsidRPr="00DE1D81">
        <w:rPr>
          <w:sz w:val="22"/>
          <w:szCs w:val="22"/>
        </w:rPr>
        <w:tab/>
      </w:r>
      <w:r w:rsidRPr="00DE1D81">
        <w:rPr>
          <w:sz w:val="22"/>
          <w:szCs w:val="22"/>
        </w:rPr>
        <w:tab/>
      </w:r>
      <w:r w:rsidRPr="00DE1D81">
        <w:rPr>
          <w:sz w:val="22"/>
          <w:szCs w:val="22"/>
        </w:rPr>
        <w:tab/>
      </w:r>
      <w:r w:rsidRPr="00DE1D81">
        <w:rPr>
          <w:sz w:val="22"/>
          <w:szCs w:val="22"/>
        </w:rPr>
        <w:tab/>
      </w:r>
      <w:r w:rsidRPr="00DE1D81">
        <w:rPr>
          <w:sz w:val="22"/>
          <w:szCs w:val="22"/>
        </w:rPr>
        <w:tab/>
      </w:r>
      <w:r w:rsidRPr="00DE1D81">
        <w:rPr>
          <w:sz w:val="22"/>
          <w:szCs w:val="22"/>
        </w:rPr>
        <w:tab/>
      </w:r>
      <w:r w:rsidRPr="00DE1D81">
        <w:rPr>
          <w:sz w:val="22"/>
          <w:szCs w:val="22"/>
        </w:rPr>
        <w:tab/>
      </w:r>
      <w:r w:rsidRPr="00DE1D81">
        <w:rPr>
          <w:sz w:val="22"/>
          <w:szCs w:val="22"/>
        </w:rPr>
        <w:tab/>
      </w:r>
      <w:proofErr w:type="spellStart"/>
      <w:r w:rsidRPr="00DE1D81">
        <w:rPr>
          <w:b/>
          <w:sz w:val="22"/>
          <w:szCs w:val="22"/>
        </w:rPr>
        <w:t>max</w:t>
      </w:r>
      <w:proofErr w:type="spellEnd"/>
      <w:r w:rsidRPr="00DE1D81">
        <w:rPr>
          <w:b/>
          <w:sz w:val="22"/>
          <w:szCs w:val="22"/>
        </w:rPr>
        <w:t>. 40 pont</w:t>
      </w:r>
    </w:p>
    <w:p w:rsidR="000827FB" w:rsidRPr="00DE1D81" w:rsidRDefault="000827FB" w:rsidP="000827FB">
      <w:pPr>
        <w:pStyle w:val="Listaszerbekezds"/>
        <w:ind w:left="851"/>
        <w:rPr>
          <w:sz w:val="22"/>
          <w:szCs w:val="22"/>
        </w:rPr>
      </w:pPr>
      <w:r w:rsidRPr="00DE1D81">
        <w:rPr>
          <w:sz w:val="22"/>
          <w:szCs w:val="22"/>
        </w:rPr>
        <w:t>A felvételi tantárgypár utolsó két, középiskolai év végi eredménye (az adott tantárgy utolsó két év végi eredménye)</w:t>
      </w:r>
    </w:p>
    <w:p w:rsidR="000827FB" w:rsidRPr="00DE1D81" w:rsidRDefault="000827FB" w:rsidP="000827FB">
      <w:pPr>
        <w:pStyle w:val="Listaszerbekezds"/>
        <w:rPr>
          <w:sz w:val="22"/>
          <w:szCs w:val="22"/>
        </w:rPr>
      </w:pPr>
    </w:p>
    <w:p w:rsidR="000827FB" w:rsidRPr="00DE1D81" w:rsidRDefault="000827FB" w:rsidP="000827FB">
      <w:pPr>
        <w:pStyle w:val="Listaszerbekezds"/>
        <w:ind w:left="1080"/>
        <w:rPr>
          <w:sz w:val="22"/>
          <w:szCs w:val="22"/>
        </w:rPr>
      </w:pPr>
      <w:r w:rsidRPr="00DE1D81">
        <w:rPr>
          <w:sz w:val="22"/>
          <w:szCs w:val="22"/>
        </w:rPr>
        <w:t>1. felvételi tantárgy:</w:t>
      </w:r>
      <w:r w:rsidRPr="00DE1D81">
        <w:rPr>
          <w:sz w:val="22"/>
          <w:szCs w:val="22"/>
        </w:rPr>
        <w:tab/>
        <w:t xml:space="preserve">utolsó tanult év, </w:t>
      </w:r>
      <w:proofErr w:type="spellStart"/>
      <w:r w:rsidRPr="00DE1D81">
        <w:rPr>
          <w:sz w:val="22"/>
          <w:szCs w:val="22"/>
        </w:rPr>
        <w:t>év</w:t>
      </w:r>
      <w:proofErr w:type="spellEnd"/>
      <w:r w:rsidRPr="00DE1D81">
        <w:rPr>
          <w:sz w:val="22"/>
          <w:szCs w:val="22"/>
        </w:rPr>
        <w:t xml:space="preserve"> végi érdemjegyének kétszerese</w:t>
      </w:r>
    </w:p>
    <w:p w:rsidR="000827FB" w:rsidRPr="00DE1D81" w:rsidRDefault="000827FB" w:rsidP="000827FB">
      <w:pPr>
        <w:pStyle w:val="Listaszerbekezds"/>
        <w:ind w:left="1080"/>
        <w:rPr>
          <w:sz w:val="22"/>
          <w:szCs w:val="22"/>
        </w:rPr>
      </w:pPr>
      <w:r w:rsidRPr="00DE1D81">
        <w:rPr>
          <w:sz w:val="22"/>
          <w:szCs w:val="22"/>
        </w:rPr>
        <w:tab/>
      </w:r>
      <w:r w:rsidRPr="00DE1D81">
        <w:rPr>
          <w:sz w:val="22"/>
          <w:szCs w:val="22"/>
        </w:rPr>
        <w:tab/>
      </w:r>
      <w:r w:rsidRPr="00DE1D81">
        <w:rPr>
          <w:sz w:val="22"/>
          <w:szCs w:val="22"/>
        </w:rPr>
        <w:tab/>
      </w:r>
      <w:r w:rsidRPr="00DE1D81">
        <w:rPr>
          <w:sz w:val="22"/>
          <w:szCs w:val="22"/>
        </w:rPr>
        <w:tab/>
        <w:t xml:space="preserve">utolsó előtti tanult év, </w:t>
      </w:r>
      <w:proofErr w:type="spellStart"/>
      <w:r w:rsidRPr="00DE1D81">
        <w:rPr>
          <w:sz w:val="22"/>
          <w:szCs w:val="22"/>
        </w:rPr>
        <w:t>év</w:t>
      </w:r>
      <w:proofErr w:type="spellEnd"/>
      <w:r w:rsidRPr="00DE1D81">
        <w:rPr>
          <w:sz w:val="22"/>
          <w:szCs w:val="22"/>
        </w:rPr>
        <w:t xml:space="preserve"> végi érdemjegyének kétszerese </w:t>
      </w:r>
    </w:p>
    <w:p w:rsidR="000827FB" w:rsidRPr="00DE1D81" w:rsidRDefault="000827FB" w:rsidP="000827FB">
      <w:pPr>
        <w:pStyle w:val="Listaszerbekezds"/>
        <w:ind w:left="1080"/>
        <w:rPr>
          <w:sz w:val="22"/>
          <w:szCs w:val="22"/>
        </w:rPr>
      </w:pPr>
      <w:r w:rsidRPr="00DE1D81">
        <w:rPr>
          <w:sz w:val="22"/>
          <w:szCs w:val="22"/>
        </w:rPr>
        <w:tab/>
      </w:r>
      <w:r w:rsidRPr="00DE1D81">
        <w:rPr>
          <w:sz w:val="22"/>
          <w:szCs w:val="22"/>
        </w:rPr>
        <w:tab/>
      </w:r>
      <w:r w:rsidRPr="00DE1D81">
        <w:rPr>
          <w:sz w:val="22"/>
          <w:szCs w:val="22"/>
        </w:rPr>
        <w:tab/>
      </w:r>
      <w:r w:rsidRPr="00DE1D81">
        <w:rPr>
          <w:sz w:val="22"/>
          <w:szCs w:val="22"/>
        </w:rPr>
        <w:tab/>
      </w:r>
      <w:r w:rsidRPr="00DE1D81">
        <w:rPr>
          <w:sz w:val="22"/>
          <w:szCs w:val="22"/>
        </w:rPr>
        <w:tab/>
      </w:r>
      <w:r w:rsidRPr="00DE1D81">
        <w:rPr>
          <w:sz w:val="22"/>
          <w:szCs w:val="22"/>
        </w:rPr>
        <w:tab/>
      </w:r>
      <w:r w:rsidRPr="00DE1D81">
        <w:rPr>
          <w:sz w:val="22"/>
          <w:szCs w:val="22"/>
        </w:rPr>
        <w:tab/>
      </w:r>
      <w:r w:rsidRPr="00DE1D81">
        <w:rPr>
          <w:sz w:val="22"/>
          <w:szCs w:val="22"/>
        </w:rPr>
        <w:tab/>
      </w:r>
      <w:r w:rsidRPr="00DE1D81">
        <w:rPr>
          <w:sz w:val="22"/>
          <w:szCs w:val="22"/>
        </w:rPr>
        <w:tab/>
      </w:r>
      <w:proofErr w:type="spellStart"/>
      <w:r w:rsidRPr="00DE1D81">
        <w:rPr>
          <w:sz w:val="22"/>
          <w:szCs w:val="22"/>
        </w:rPr>
        <w:t>max</w:t>
      </w:r>
      <w:proofErr w:type="spellEnd"/>
      <w:r w:rsidRPr="00DE1D81">
        <w:rPr>
          <w:sz w:val="22"/>
          <w:szCs w:val="22"/>
        </w:rPr>
        <w:t>. 20 pont</w:t>
      </w:r>
    </w:p>
    <w:p w:rsidR="000827FB" w:rsidRPr="00DE1D81" w:rsidRDefault="000827FB" w:rsidP="000827FB">
      <w:pPr>
        <w:pStyle w:val="Listaszerbekezds"/>
        <w:ind w:left="1080"/>
        <w:rPr>
          <w:sz w:val="22"/>
          <w:szCs w:val="22"/>
        </w:rPr>
      </w:pPr>
      <w:r w:rsidRPr="00DE1D81">
        <w:rPr>
          <w:sz w:val="22"/>
          <w:szCs w:val="22"/>
        </w:rPr>
        <w:t>2. felvételi tantárgy:</w:t>
      </w:r>
      <w:r w:rsidRPr="00DE1D81">
        <w:rPr>
          <w:sz w:val="22"/>
          <w:szCs w:val="22"/>
        </w:rPr>
        <w:tab/>
        <w:t xml:space="preserve">utolsó tanult év, </w:t>
      </w:r>
      <w:proofErr w:type="spellStart"/>
      <w:r w:rsidRPr="00DE1D81">
        <w:rPr>
          <w:sz w:val="22"/>
          <w:szCs w:val="22"/>
        </w:rPr>
        <w:t>év</w:t>
      </w:r>
      <w:proofErr w:type="spellEnd"/>
      <w:r w:rsidRPr="00DE1D81">
        <w:rPr>
          <w:sz w:val="22"/>
          <w:szCs w:val="22"/>
        </w:rPr>
        <w:t xml:space="preserve"> végi érdemjegyének kétszerese</w:t>
      </w:r>
    </w:p>
    <w:p w:rsidR="000827FB" w:rsidRPr="00DE1D81" w:rsidRDefault="000827FB" w:rsidP="000827FB">
      <w:pPr>
        <w:pStyle w:val="Listaszerbekezds"/>
        <w:ind w:left="1080"/>
        <w:rPr>
          <w:sz w:val="22"/>
          <w:szCs w:val="22"/>
        </w:rPr>
      </w:pPr>
      <w:r w:rsidRPr="00DE1D81">
        <w:rPr>
          <w:sz w:val="22"/>
          <w:szCs w:val="22"/>
        </w:rPr>
        <w:tab/>
      </w:r>
      <w:r w:rsidRPr="00DE1D81">
        <w:rPr>
          <w:sz w:val="22"/>
          <w:szCs w:val="22"/>
        </w:rPr>
        <w:tab/>
      </w:r>
      <w:r w:rsidRPr="00DE1D81">
        <w:rPr>
          <w:sz w:val="22"/>
          <w:szCs w:val="22"/>
        </w:rPr>
        <w:tab/>
      </w:r>
      <w:r w:rsidRPr="00DE1D81">
        <w:rPr>
          <w:sz w:val="22"/>
          <w:szCs w:val="22"/>
        </w:rPr>
        <w:tab/>
        <w:t xml:space="preserve">utolsó előtti tanult év, </w:t>
      </w:r>
      <w:proofErr w:type="spellStart"/>
      <w:r w:rsidRPr="00DE1D81">
        <w:rPr>
          <w:sz w:val="22"/>
          <w:szCs w:val="22"/>
        </w:rPr>
        <w:t>év</w:t>
      </w:r>
      <w:proofErr w:type="spellEnd"/>
      <w:r w:rsidRPr="00DE1D81">
        <w:rPr>
          <w:sz w:val="22"/>
          <w:szCs w:val="22"/>
        </w:rPr>
        <w:t xml:space="preserve"> végi érdemjegyének kétszerese  </w:t>
      </w:r>
    </w:p>
    <w:p w:rsidR="000827FB" w:rsidRPr="00DE1D81" w:rsidRDefault="000827FB" w:rsidP="000827FB">
      <w:pPr>
        <w:pStyle w:val="Listaszerbekezds"/>
        <w:ind w:left="1080"/>
        <w:rPr>
          <w:sz w:val="22"/>
          <w:szCs w:val="22"/>
        </w:rPr>
      </w:pPr>
      <w:r w:rsidRPr="00DE1D81">
        <w:rPr>
          <w:sz w:val="22"/>
          <w:szCs w:val="22"/>
        </w:rPr>
        <w:tab/>
      </w:r>
      <w:r w:rsidRPr="00DE1D81">
        <w:rPr>
          <w:sz w:val="22"/>
          <w:szCs w:val="22"/>
        </w:rPr>
        <w:tab/>
      </w:r>
      <w:r w:rsidRPr="00DE1D81">
        <w:rPr>
          <w:sz w:val="22"/>
          <w:szCs w:val="22"/>
        </w:rPr>
        <w:tab/>
      </w:r>
      <w:r w:rsidRPr="00DE1D81">
        <w:rPr>
          <w:sz w:val="22"/>
          <w:szCs w:val="22"/>
        </w:rPr>
        <w:tab/>
      </w:r>
      <w:r w:rsidRPr="00DE1D81">
        <w:rPr>
          <w:sz w:val="22"/>
          <w:szCs w:val="22"/>
        </w:rPr>
        <w:tab/>
      </w:r>
      <w:r w:rsidRPr="00DE1D81">
        <w:rPr>
          <w:sz w:val="22"/>
          <w:szCs w:val="22"/>
        </w:rPr>
        <w:tab/>
      </w:r>
      <w:r w:rsidRPr="00DE1D81">
        <w:rPr>
          <w:sz w:val="22"/>
          <w:szCs w:val="22"/>
        </w:rPr>
        <w:tab/>
      </w:r>
      <w:r w:rsidRPr="00DE1D81">
        <w:rPr>
          <w:sz w:val="22"/>
          <w:szCs w:val="22"/>
        </w:rPr>
        <w:tab/>
      </w:r>
      <w:r w:rsidRPr="00DE1D81">
        <w:rPr>
          <w:sz w:val="22"/>
          <w:szCs w:val="22"/>
        </w:rPr>
        <w:tab/>
      </w:r>
      <w:proofErr w:type="spellStart"/>
      <w:r w:rsidRPr="00DE1D81">
        <w:rPr>
          <w:sz w:val="22"/>
          <w:szCs w:val="22"/>
        </w:rPr>
        <w:t>max</w:t>
      </w:r>
      <w:proofErr w:type="spellEnd"/>
      <w:r w:rsidRPr="00DE1D81">
        <w:rPr>
          <w:sz w:val="22"/>
          <w:szCs w:val="22"/>
        </w:rPr>
        <w:t>. 20 pont</w:t>
      </w:r>
    </w:p>
    <w:p w:rsidR="000827FB" w:rsidRPr="00DE1D81" w:rsidRDefault="000827FB" w:rsidP="000827FB">
      <w:pPr>
        <w:pStyle w:val="Listaszerbekezds"/>
        <w:ind w:left="1080"/>
        <w:rPr>
          <w:sz w:val="22"/>
          <w:szCs w:val="22"/>
        </w:rPr>
      </w:pPr>
    </w:p>
    <w:p w:rsidR="000827FB" w:rsidRPr="00DE1D81" w:rsidRDefault="000827FB" w:rsidP="000827FB">
      <w:pPr>
        <w:pStyle w:val="Listaszerbekezds"/>
        <w:ind w:left="1080"/>
        <w:rPr>
          <w:sz w:val="22"/>
          <w:szCs w:val="22"/>
        </w:rPr>
      </w:pPr>
      <w:r w:rsidRPr="00DE1D81">
        <w:rPr>
          <w:sz w:val="22"/>
          <w:szCs w:val="22"/>
        </w:rPr>
        <w:t>Abban az esetben, ha a pályázó a tantárgyat csak egy évig tanulta (például az informatikát), akkor az év végi eredménye kétszerezésre kerül.</w:t>
      </w:r>
    </w:p>
    <w:p w:rsidR="000827FB" w:rsidRPr="00DE1D81" w:rsidRDefault="000827FB" w:rsidP="000827FB">
      <w:pPr>
        <w:pStyle w:val="Listaszerbekezds"/>
        <w:ind w:left="0"/>
        <w:rPr>
          <w:sz w:val="22"/>
          <w:szCs w:val="22"/>
        </w:rPr>
      </w:pPr>
    </w:p>
    <w:p w:rsidR="000827FB" w:rsidRPr="00DE1D81" w:rsidRDefault="000827FB" w:rsidP="000827FB">
      <w:pPr>
        <w:pStyle w:val="Listaszerbekezds"/>
        <w:ind w:left="0"/>
        <w:rPr>
          <w:sz w:val="22"/>
          <w:szCs w:val="22"/>
        </w:rPr>
      </w:pPr>
      <w:r w:rsidRPr="00DE1D81">
        <w:rPr>
          <w:sz w:val="22"/>
          <w:szCs w:val="22"/>
        </w:rPr>
        <w:t>Az ukrajnai és a magyarországi osztályozási rendszer különbségéből fakadóan az alábbi megfeleltetési táblázat kerül alkalmazásra az 1. és 2. pontkategória tekintetében:</w:t>
      </w:r>
    </w:p>
    <w:p w:rsidR="000827FB" w:rsidRPr="00DE1D81" w:rsidRDefault="000827FB" w:rsidP="000827FB">
      <w:pPr>
        <w:pStyle w:val="Listaszerbekezds"/>
        <w:ind w:left="0"/>
        <w:rPr>
          <w:b/>
          <w:sz w:val="22"/>
          <w:szCs w:val="22"/>
        </w:rPr>
      </w:pPr>
    </w:p>
    <w:tbl>
      <w:tblPr>
        <w:tblpPr w:leftFromText="141" w:rightFromText="141" w:vertAnchor="text" w:horzAnchor="margin" w:tblpXSpec="center"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6"/>
        <w:gridCol w:w="3516"/>
      </w:tblGrid>
      <w:tr w:rsidR="000827FB" w:rsidRPr="00DE1D81" w:rsidTr="00106A8F">
        <w:trPr>
          <w:trHeight w:val="405"/>
        </w:trPr>
        <w:tc>
          <w:tcPr>
            <w:tcW w:w="3516" w:type="dxa"/>
            <w:shd w:val="clear" w:color="auto" w:fill="D9D9D9"/>
          </w:tcPr>
          <w:p w:rsidR="000827FB" w:rsidRPr="00DE1D81" w:rsidRDefault="000827FB" w:rsidP="00106A8F">
            <w:pPr>
              <w:pStyle w:val="lfej"/>
              <w:tabs>
                <w:tab w:val="right" w:pos="6521"/>
                <w:tab w:val="left" w:pos="7230"/>
              </w:tabs>
              <w:spacing w:line="360" w:lineRule="auto"/>
              <w:jc w:val="center"/>
              <w:rPr>
                <w:b/>
              </w:rPr>
            </w:pPr>
            <w:r w:rsidRPr="00DE1D81">
              <w:rPr>
                <w:b/>
                <w:sz w:val="22"/>
                <w:szCs w:val="22"/>
              </w:rPr>
              <w:t>Érdemjegy Ukrajnában</w:t>
            </w:r>
          </w:p>
        </w:tc>
        <w:tc>
          <w:tcPr>
            <w:tcW w:w="3516" w:type="dxa"/>
            <w:shd w:val="clear" w:color="auto" w:fill="D9D9D9"/>
          </w:tcPr>
          <w:p w:rsidR="000827FB" w:rsidRPr="00DE1D81" w:rsidRDefault="000827FB" w:rsidP="00106A8F">
            <w:pPr>
              <w:pStyle w:val="lfej"/>
              <w:tabs>
                <w:tab w:val="right" w:pos="6521"/>
                <w:tab w:val="left" w:pos="7230"/>
              </w:tabs>
              <w:spacing w:line="360" w:lineRule="auto"/>
              <w:jc w:val="center"/>
              <w:rPr>
                <w:b/>
              </w:rPr>
            </w:pPr>
            <w:r w:rsidRPr="00DE1D81">
              <w:rPr>
                <w:b/>
                <w:sz w:val="22"/>
                <w:szCs w:val="22"/>
              </w:rPr>
              <w:t>Érdemjegy Magyarországon</w:t>
            </w:r>
          </w:p>
        </w:tc>
      </w:tr>
      <w:tr w:rsidR="000827FB" w:rsidRPr="00DE1D81" w:rsidTr="00106A8F">
        <w:trPr>
          <w:trHeight w:val="418"/>
        </w:trPr>
        <w:tc>
          <w:tcPr>
            <w:tcW w:w="3516" w:type="dxa"/>
          </w:tcPr>
          <w:p w:rsidR="000827FB" w:rsidRPr="00DE1D81" w:rsidRDefault="000827FB" w:rsidP="00106A8F">
            <w:pPr>
              <w:pStyle w:val="lfej"/>
              <w:tabs>
                <w:tab w:val="right" w:pos="6521"/>
                <w:tab w:val="left" w:pos="7230"/>
              </w:tabs>
              <w:spacing w:line="360" w:lineRule="auto"/>
              <w:jc w:val="center"/>
            </w:pPr>
            <w:r w:rsidRPr="00DE1D81">
              <w:rPr>
                <w:sz w:val="22"/>
                <w:szCs w:val="22"/>
              </w:rPr>
              <w:t>10-12</w:t>
            </w:r>
          </w:p>
        </w:tc>
        <w:tc>
          <w:tcPr>
            <w:tcW w:w="3516" w:type="dxa"/>
          </w:tcPr>
          <w:p w:rsidR="000827FB" w:rsidRPr="00DE1D81" w:rsidRDefault="000827FB" w:rsidP="00106A8F">
            <w:pPr>
              <w:pStyle w:val="lfej"/>
              <w:tabs>
                <w:tab w:val="right" w:pos="6521"/>
                <w:tab w:val="left" w:pos="7230"/>
              </w:tabs>
              <w:spacing w:line="360" w:lineRule="auto"/>
              <w:jc w:val="center"/>
            </w:pPr>
            <w:r w:rsidRPr="00DE1D81">
              <w:rPr>
                <w:sz w:val="22"/>
                <w:szCs w:val="22"/>
              </w:rPr>
              <w:t>5</w:t>
            </w:r>
          </w:p>
        </w:tc>
      </w:tr>
      <w:tr w:rsidR="000827FB" w:rsidRPr="00DE1D81" w:rsidTr="00106A8F">
        <w:trPr>
          <w:trHeight w:val="418"/>
        </w:trPr>
        <w:tc>
          <w:tcPr>
            <w:tcW w:w="3516" w:type="dxa"/>
          </w:tcPr>
          <w:p w:rsidR="000827FB" w:rsidRPr="00DE1D81" w:rsidRDefault="000827FB" w:rsidP="00106A8F">
            <w:pPr>
              <w:pStyle w:val="lfej"/>
              <w:tabs>
                <w:tab w:val="right" w:pos="6521"/>
                <w:tab w:val="left" w:pos="7230"/>
              </w:tabs>
              <w:spacing w:line="360" w:lineRule="auto"/>
              <w:jc w:val="center"/>
            </w:pPr>
            <w:r w:rsidRPr="00DE1D81">
              <w:rPr>
                <w:sz w:val="22"/>
                <w:szCs w:val="22"/>
              </w:rPr>
              <w:t>8-9</w:t>
            </w:r>
          </w:p>
        </w:tc>
        <w:tc>
          <w:tcPr>
            <w:tcW w:w="3516" w:type="dxa"/>
          </w:tcPr>
          <w:p w:rsidR="000827FB" w:rsidRPr="00DE1D81" w:rsidRDefault="000827FB" w:rsidP="00106A8F">
            <w:pPr>
              <w:pStyle w:val="lfej"/>
              <w:tabs>
                <w:tab w:val="right" w:pos="6521"/>
                <w:tab w:val="left" w:pos="7230"/>
              </w:tabs>
              <w:spacing w:line="360" w:lineRule="auto"/>
              <w:jc w:val="center"/>
            </w:pPr>
            <w:r w:rsidRPr="00DE1D81">
              <w:rPr>
                <w:sz w:val="22"/>
                <w:szCs w:val="22"/>
              </w:rPr>
              <w:t>4</w:t>
            </w:r>
          </w:p>
        </w:tc>
      </w:tr>
      <w:tr w:rsidR="000827FB" w:rsidRPr="00DE1D81" w:rsidTr="00106A8F">
        <w:trPr>
          <w:trHeight w:val="405"/>
        </w:trPr>
        <w:tc>
          <w:tcPr>
            <w:tcW w:w="3516" w:type="dxa"/>
          </w:tcPr>
          <w:p w:rsidR="000827FB" w:rsidRPr="00DE1D81" w:rsidRDefault="000827FB" w:rsidP="00106A8F">
            <w:pPr>
              <w:pStyle w:val="lfej"/>
              <w:tabs>
                <w:tab w:val="right" w:pos="6521"/>
                <w:tab w:val="left" w:pos="7230"/>
              </w:tabs>
              <w:spacing w:line="360" w:lineRule="auto"/>
              <w:jc w:val="center"/>
            </w:pPr>
            <w:r w:rsidRPr="00DE1D81">
              <w:rPr>
                <w:sz w:val="22"/>
                <w:szCs w:val="22"/>
              </w:rPr>
              <w:t>6-7</w:t>
            </w:r>
          </w:p>
        </w:tc>
        <w:tc>
          <w:tcPr>
            <w:tcW w:w="3516" w:type="dxa"/>
          </w:tcPr>
          <w:p w:rsidR="000827FB" w:rsidRPr="00DE1D81" w:rsidRDefault="000827FB" w:rsidP="00106A8F">
            <w:pPr>
              <w:pStyle w:val="lfej"/>
              <w:tabs>
                <w:tab w:val="right" w:pos="6521"/>
                <w:tab w:val="left" w:pos="7230"/>
              </w:tabs>
              <w:spacing w:line="360" w:lineRule="auto"/>
              <w:jc w:val="center"/>
            </w:pPr>
            <w:r w:rsidRPr="00DE1D81">
              <w:rPr>
                <w:sz w:val="22"/>
                <w:szCs w:val="22"/>
              </w:rPr>
              <w:t>3</w:t>
            </w:r>
          </w:p>
        </w:tc>
      </w:tr>
      <w:tr w:rsidR="000827FB" w:rsidRPr="00DE1D81" w:rsidTr="00106A8F">
        <w:trPr>
          <w:trHeight w:val="418"/>
        </w:trPr>
        <w:tc>
          <w:tcPr>
            <w:tcW w:w="3516" w:type="dxa"/>
          </w:tcPr>
          <w:p w:rsidR="000827FB" w:rsidRPr="00DE1D81" w:rsidRDefault="000827FB" w:rsidP="00106A8F">
            <w:pPr>
              <w:pStyle w:val="lfej"/>
              <w:tabs>
                <w:tab w:val="right" w:pos="6521"/>
                <w:tab w:val="left" w:pos="7230"/>
              </w:tabs>
              <w:spacing w:line="360" w:lineRule="auto"/>
              <w:jc w:val="center"/>
            </w:pPr>
            <w:r w:rsidRPr="00DE1D81">
              <w:rPr>
                <w:sz w:val="22"/>
                <w:szCs w:val="22"/>
              </w:rPr>
              <w:t>4-5</w:t>
            </w:r>
          </w:p>
        </w:tc>
        <w:tc>
          <w:tcPr>
            <w:tcW w:w="3516" w:type="dxa"/>
          </w:tcPr>
          <w:p w:rsidR="000827FB" w:rsidRPr="00DE1D81" w:rsidRDefault="000827FB" w:rsidP="00106A8F">
            <w:pPr>
              <w:pStyle w:val="lfej"/>
              <w:tabs>
                <w:tab w:val="right" w:pos="6521"/>
                <w:tab w:val="left" w:pos="7230"/>
              </w:tabs>
              <w:spacing w:line="360" w:lineRule="auto"/>
              <w:jc w:val="center"/>
            </w:pPr>
            <w:r w:rsidRPr="00DE1D81">
              <w:rPr>
                <w:sz w:val="22"/>
                <w:szCs w:val="22"/>
              </w:rPr>
              <w:t>2</w:t>
            </w:r>
          </w:p>
        </w:tc>
      </w:tr>
      <w:tr w:rsidR="000827FB" w:rsidRPr="00DE1D81" w:rsidTr="00106A8F">
        <w:trPr>
          <w:trHeight w:val="405"/>
        </w:trPr>
        <w:tc>
          <w:tcPr>
            <w:tcW w:w="3516" w:type="dxa"/>
          </w:tcPr>
          <w:p w:rsidR="000827FB" w:rsidRPr="00DE1D81" w:rsidRDefault="000827FB" w:rsidP="00106A8F">
            <w:pPr>
              <w:pStyle w:val="lfej"/>
              <w:tabs>
                <w:tab w:val="right" w:pos="6521"/>
                <w:tab w:val="left" w:pos="7230"/>
              </w:tabs>
              <w:spacing w:line="360" w:lineRule="auto"/>
              <w:jc w:val="center"/>
            </w:pPr>
            <w:r w:rsidRPr="00DE1D81">
              <w:rPr>
                <w:sz w:val="22"/>
                <w:szCs w:val="22"/>
              </w:rPr>
              <w:t>3 és alatta</w:t>
            </w:r>
          </w:p>
        </w:tc>
        <w:tc>
          <w:tcPr>
            <w:tcW w:w="3516" w:type="dxa"/>
          </w:tcPr>
          <w:p w:rsidR="000827FB" w:rsidRPr="00DE1D81" w:rsidRDefault="000827FB" w:rsidP="00106A8F">
            <w:pPr>
              <w:pStyle w:val="lfej"/>
              <w:tabs>
                <w:tab w:val="right" w:pos="6521"/>
                <w:tab w:val="left" w:pos="7230"/>
              </w:tabs>
              <w:spacing w:line="360" w:lineRule="auto"/>
              <w:jc w:val="center"/>
            </w:pPr>
            <w:r w:rsidRPr="00DE1D81">
              <w:rPr>
                <w:sz w:val="22"/>
                <w:szCs w:val="22"/>
              </w:rPr>
              <w:t>1 (nem felelt meg)</w:t>
            </w:r>
          </w:p>
        </w:tc>
      </w:tr>
    </w:tbl>
    <w:p w:rsidR="000827FB" w:rsidRPr="00DE1D81" w:rsidRDefault="000827FB" w:rsidP="000827FB">
      <w:pPr>
        <w:pStyle w:val="Listaszerbekezds"/>
        <w:spacing w:after="200" w:line="276" w:lineRule="auto"/>
        <w:ind w:left="0"/>
        <w:rPr>
          <w:sz w:val="22"/>
          <w:szCs w:val="22"/>
        </w:rPr>
      </w:pPr>
    </w:p>
    <w:p w:rsidR="000827FB" w:rsidRPr="00DE1D81" w:rsidRDefault="000827FB" w:rsidP="000827FB">
      <w:pPr>
        <w:pStyle w:val="Listaszerbekezds"/>
        <w:spacing w:after="200" w:line="276" w:lineRule="auto"/>
        <w:ind w:left="0"/>
        <w:rPr>
          <w:sz w:val="22"/>
          <w:szCs w:val="22"/>
        </w:rPr>
      </w:pPr>
    </w:p>
    <w:p w:rsidR="000827FB" w:rsidRPr="00DE1D81" w:rsidRDefault="000827FB" w:rsidP="000827FB">
      <w:pPr>
        <w:pStyle w:val="Listaszerbekezds"/>
        <w:spacing w:after="200" w:line="276" w:lineRule="auto"/>
        <w:ind w:left="0"/>
        <w:rPr>
          <w:sz w:val="22"/>
          <w:szCs w:val="22"/>
        </w:rPr>
      </w:pPr>
    </w:p>
    <w:p w:rsidR="000827FB" w:rsidRPr="00DE1D81" w:rsidRDefault="000827FB" w:rsidP="000827FB">
      <w:pPr>
        <w:pStyle w:val="Listaszerbekezds"/>
        <w:spacing w:after="200" w:line="276" w:lineRule="auto"/>
        <w:ind w:left="0"/>
        <w:rPr>
          <w:sz w:val="22"/>
          <w:szCs w:val="22"/>
        </w:rPr>
      </w:pPr>
    </w:p>
    <w:p w:rsidR="000827FB" w:rsidRPr="00DE1D81" w:rsidRDefault="000827FB" w:rsidP="000827FB">
      <w:pPr>
        <w:pStyle w:val="Listaszerbekezds"/>
        <w:spacing w:after="200" w:line="276" w:lineRule="auto"/>
        <w:ind w:left="0"/>
        <w:rPr>
          <w:sz w:val="22"/>
          <w:szCs w:val="22"/>
        </w:rPr>
      </w:pPr>
    </w:p>
    <w:p w:rsidR="000827FB" w:rsidRPr="00DE1D81" w:rsidRDefault="000827FB" w:rsidP="000827FB">
      <w:pPr>
        <w:pStyle w:val="Listaszerbekezds"/>
        <w:spacing w:after="200" w:line="276" w:lineRule="auto"/>
        <w:ind w:left="0"/>
        <w:rPr>
          <w:sz w:val="22"/>
          <w:szCs w:val="22"/>
        </w:rPr>
      </w:pPr>
    </w:p>
    <w:p w:rsidR="000827FB" w:rsidRPr="00DE1D81" w:rsidRDefault="000827FB" w:rsidP="000827FB">
      <w:pPr>
        <w:pStyle w:val="Listaszerbekezds"/>
        <w:spacing w:after="200" w:line="276" w:lineRule="auto"/>
        <w:ind w:left="0"/>
        <w:rPr>
          <w:sz w:val="22"/>
          <w:szCs w:val="22"/>
        </w:rPr>
      </w:pPr>
    </w:p>
    <w:p w:rsidR="000827FB" w:rsidRPr="00DE1D81" w:rsidRDefault="000827FB" w:rsidP="000827FB">
      <w:pPr>
        <w:pStyle w:val="Listaszerbekezds"/>
        <w:spacing w:after="200" w:line="276" w:lineRule="auto"/>
        <w:ind w:left="0"/>
        <w:rPr>
          <w:sz w:val="22"/>
          <w:szCs w:val="22"/>
        </w:rPr>
      </w:pPr>
    </w:p>
    <w:p w:rsidR="000827FB" w:rsidRPr="00DE1D81" w:rsidRDefault="000827FB" w:rsidP="000827FB">
      <w:pPr>
        <w:pStyle w:val="Listaszerbekezds"/>
        <w:spacing w:after="200" w:line="276" w:lineRule="auto"/>
        <w:ind w:left="0"/>
        <w:rPr>
          <w:sz w:val="22"/>
          <w:szCs w:val="22"/>
        </w:rPr>
      </w:pPr>
    </w:p>
    <w:p w:rsidR="000827FB" w:rsidRPr="00DE1D81" w:rsidRDefault="000827FB" w:rsidP="000827FB">
      <w:pPr>
        <w:pStyle w:val="Listaszerbekezds"/>
        <w:numPr>
          <w:ilvl w:val="0"/>
          <w:numId w:val="37"/>
        </w:numPr>
        <w:suppressAutoHyphens w:val="0"/>
        <w:autoSpaceDN/>
        <w:spacing w:after="200" w:line="276" w:lineRule="auto"/>
        <w:ind w:hanging="288"/>
        <w:contextualSpacing/>
        <w:textAlignment w:val="auto"/>
        <w:rPr>
          <w:sz w:val="22"/>
          <w:szCs w:val="22"/>
        </w:rPr>
      </w:pPr>
      <w:r w:rsidRPr="00DE1D81">
        <w:rPr>
          <w:b/>
          <w:sz w:val="22"/>
          <w:szCs w:val="22"/>
        </w:rPr>
        <w:t>Szülőföldi független vizsgaközpontban tett érettségi eredménye a felvételi tárgyakból</w:t>
      </w:r>
      <w:r w:rsidRPr="00DE1D81">
        <w:rPr>
          <w:b/>
          <w:sz w:val="22"/>
          <w:szCs w:val="22"/>
        </w:rPr>
        <w:tab/>
      </w:r>
      <w:r w:rsidRPr="00DE1D81">
        <w:rPr>
          <w:b/>
          <w:sz w:val="22"/>
          <w:szCs w:val="22"/>
        </w:rPr>
        <w:tab/>
      </w:r>
      <w:r w:rsidRPr="00DE1D81">
        <w:rPr>
          <w:b/>
          <w:sz w:val="22"/>
          <w:szCs w:val="22"/>
        </w:rPr>
        <w:tab/>
      </w:r>
      <w:r w:rsidRPr="00DE1D81">
        <w:rPr>
          <w:b/>
          <w:sz w:val="22"/>
          <w:szCs w:val="22"/>
        </w:rPr>
        <w:tab/>
      </w:r>
      <w:r w:rsidRPr="00DE1D81">
        <w:rPr>
          <w:b/>
          <w:sz w:val="22"/>
          <w:szCs w:val="22"/>
        </w:rPr>
        <w:tab/>
      </w:r>
      <w:r w:rsidRPr="00DE1D81">
        <w:rPr>
          <w:b/>
          <w:sz w:val="22"/>
          <w:szCs w:val="22"/>
        </w:rPr>
        <w:tab/>
      </w:r>
      <w:r w:rsidRPr="00DE1D81">
        <w:rPr>
          <w:b/>
          <w:sz w:val="22"/>
          <w:szCs w:val="22"/>
        </w:rPr>
        <w:tab/>
      </w:r>
      <w:proofErr w:type="spellStart"/>
      <w:r w:rsidRPr="00DE1D81">
        <w:rPr>
          <w:b/>
          <w:sz w:val="22"/>
          <w:szCs w:val="22"/>
        </w:rPr>
        <w:t>max</w:t>
      </w:r>
      <w:proofErr w:type="spellEnd"/>
      <w:r w:rsidRPr="00DE1D81">
        <w:rPr>
          <w:b/>
          <w:sz w:val="22"/>
          <w:szCs w:val="22"/>
        </w:rPr>
        <w:t>. 2x15</w:t>
      </w:r>
      <w:r w:rsidRPr="00DE1D81">
        <w:rPr>
          <w:b/>
          <w:strike/>
          <w:sz w:val="22"/>
          <w:szCs w:val="22"/>
        </w:rPr>
        <w:t>=</w:t>
      </w:r>
      <w:r w:rsidRPr="00DE1D81">
        <w:rPr>
          <w:b/>
          <w:sz w:val="22"/>
          <w:szCs w:val="22"/>
        </w:rPr>
        <w:t xml:space="preserve"> 30 pont</w:t>
      </w:r>
    </w:p>
    <w:p w:rsidR="000827FB" w:rsidRPr="00DE1D81" w:rsidRDefault="000827FB" w:rsidP="000827FB">
      <w:pPr>
        <w:pStyle w:val="Listaszerbekezds"/>
        <w:ind w:left="1139"/>
        <w:rPr>
          <w:sz w:val="22"/>
          <w:szCs w:val="22"/>
        </w:rPr>
      </w:pPr>
      <w:r w:rsidRPr="00DE1D81">
        <w:rPr>
          <w:sz w:val="22"/>
          <w:szCs w:val="22"/>
        </w:rPr>
        <w:t>Az alábbi táblázat egy felvételi tantárgyhoz tartozó pontszámot mutatja.</w:t>
      </w:r>
    </w:p>
    <w:p w:rsidR="000827FB" w:rsidRPr="00DE1D81" w:rsidRDefault="000827FB" w:rsidP="000827FB">
      <w:pPr>
        <w:pStyle w:val="Listaszerbekezds"/>
        <w:ind w:left="709"/>
        <w:rPr>
          <w:sz w:val="22"/>
          <w:szCs w:val="22"/>
        </w:rPr>
      </w:pPr>
    </w:p>
    <w:p w:rsidR="000827FB" w:rsidRPr="00DE1D81" w:rsidRDefault="000827FB" w:rsidP="000827FB">
      <w:pPr>
        <w:pStyle w:val="Listaszerbekezds"/>
        <w:ind w:left="0"/>
        <w:rPr>
          <w:sz w:val="22"/>
          <w:szCs w:val="22"/>
        </w:rPr>
      </w:pPr>
    </w:p>
    <w:tbl>
      <w:tblPr>
        <w:tblW w:w="6591" w:type="dxa"/>
        <w:jc w:val="center"/>
        <w:tblLayout w:type="fixed"/>
        <w:tblCellMar>
          <w:left w:w="70" w:type="dxa"/>
          <w:right w:w="70" w:type="dxa"/>
        </w:tblCellMar>
        <w:tblLook w:val="0000" w:firstRow="0" w:lastRow="0" w:firstColumn="0" w:lastColumn="0" w:noHBand="0" w:noVBand="0"/>
      </w:tblPr>
      <w:tblGrid>
        <w:gridCol w:w="3614"/>
        <w:gridCol w:w="1701"/>
        <w:gridCol w:w="1276"/>
      </w:tblGrid>
      <w:tr w:rsidR="000827FB" w:rsidRPr="00DE1D81" w:rsidTr="00106A8F">
        <w:trPr>
          <w:trHeight w:val="584"/>
          <w:jc w:val="center"/>
        </w:trPr>
        <w:tc>
          <w:tcPr>
            <w:tcW w:w="3614" w:type="dxa"/>
            <w:tcBorders>
              <w:top w:val="single" w:sz="4" w:space="0" w:color="auto"/>
              <w:left w:val="single" w:sz="4" w:space="0" w:color="auto"/>
              <w:bottom w:val="single" w:sz="4" w:space="0" w:color="auto"/>
              <w:right w:val="single" w:sz="4" w:space="0" w:color="auto"/>
            </w:tcBorders>
            <w:shd w:val="clear" w:color="auto" w:fill="D9D9D9"/>
            <w:vAlign w:val="center"/>
          </w:tcPr>
          <w:p w:rsidR="000827FB" w:rsidRPr="00DE1D81" w:rsidRDefault="000827FB" w:rsidP="00106A8F">
            <w:r w:rsidRPr="00DE1D81">
              <w:rPr>
                <w:sz w:val="22"/>
                <w:szCs w:val="22"/>
              </w:rPr>
              <w:t>Vizsga típusa és szintje:</w:t>
            </w:r>
          </w:p>
        </w:tc>
        <w:tc>
          <w:tcPr>
            <w:tcW w:w="1701" w:type="dxa"/>
            <w:tcBorders>
              <w:top w:val="single" w:sz="4" w:space="0" w:color="000000"/>
              <w:left w:val="single" w:sz="4" w:space="0" w:color="auto"/>
              <w:bottom w:val="single" w:sz="4" w:space="0" w:color="auto"/>
              <w:right w:val="single" w:sz="4" w:space="0" w:color="000000"/>
            </w:tcBorders>
            <w:shd w:val="clear" w:color="auto" w:fill="D9D9D9"/>
            <w:vAlign w:val="center"/>
          </w:tcPr>
          <w:p w:rsidR="000827FB" w:rsidRPr="00DE1D81" w:rsidRDefault="000827FB" w:rsidP="00106A8F">
            <w:pPr>
              <w:jc w:val="center"/>
              <w:rPr>
                <w:b/>
              </w:rPr>
            </w:pPr>
            <w:r w:rsidRPr="00DE1D81">
              <w:rPr>
                <w:b/>
                <w:sz w:val="22"/>
                <w:szCs w:val="22"/>
              </w:rPr>
              <w:t>Érettségi vizsga pontszáma:</w:t>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827FB" w:rsidRPr="00DE1D81" w:rsidRDefault="000827FB" w:rsidP="00106A8F">
            <w:pPr>
              <w:jc w:val="center"/>
              <w:rPr>
                <w:b/>
              </w:rPr>
            </w:pPr>
            <w:r w:rsidRPr="00DE1D81">
              <w:rPr>
                <w:b/>
                <w:sz w:val="22"/>
                <w:szCs w:val="22"/>
              </w:rPr>
              <w:t>Pontszám:</w:t>
            </w:r>
          </w:p>
        </w:tc>
      </w:tr>
      <w:tr w:rsidR="000827FB" w:rsidRPr="00DE1D81" w:rsidTr="00106A8F">
        <w:trPr>
          <w:trHeight w:val="491"/>
          <w:jc w:val="center"/>
        </w:trPr>
        <w:tc>
          <w:tcPr>
            <w:tcW w:w="3614"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827FB" w:rsidRPr="00DE1D81" w:rsidRDefault="000827FB" w:rsidP="00106A8F">
            <w:pPr>
              <w:rPr>
                <w:b/>
              </w:rPr>
            </w:pPr>
            <w:r w:rsidRPr="00DE1D81">
              <w:rPr>
                <w:b/>
                <w:sz w:val="22"/>
                <w:szCs w:val="22"/>
              </w:rPr>
              <w:t>Ukrajnai független vizsgaközpontban (tesztközpontban) letett érettségi egy tantárgyból</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0827FB" w:rsidRPr="00DE1D81" w:rsidRDefault="000827FB" w:rsidP="00106A8F">
            <w:pPr>
              <w:pStyle w:val="lfej"/>
              <w:tabs>
                <w:tab w:val="right" w:pos="6521"/>
                <w:tab w:val="left" w:pos="7230"/>
              </w:tabs>
              <w:spacing w:line="360" w:lineRule="auto"/>
              <w:jc w:val="center"/>
            </w:pPr>
            <w:r w:rsidRPr="00DE1D81">
              <w:rPr>
                <w:sz w:val="22"/>
                <w:szCs w:val="22"/>
              </w:rPr>
              <w:t>180-200 pont</w:t>
            </w:r>
          </w:p>
        </w:tc>
        <w:tc>
          <w:tcPr>
            <w:tcW w:w="1276" w:type="dxa"/>
            <w:tcBorders>
              <w:top w:val="single" w:sz="4" w:space="0" w:color="000000"/>
              <w:left w:val="single" w:sz="4" w:space="0" w:color="auto"/>
              <w:bottom w:val="single" w:sz="4" w:space="0" w:color="000000"/>
              <w:right w:val="single" w:sz="4" w:space="0" w:color="000000"/>
            </w:tcBorders>
            <w:shd w:val="clear" w:color="auto" w:fill="FFFFFF"/>
            <w:vAlign w:val="center"/>
          </w:tcPr>
          <w:p w:rsidR="000827FB" w:rsidRPr="00DE1D81" w:rsidRDefault="000827FB" w:rsidP="00106A8F">
            <w:pPr>
              <w:pStyle w:val="lfej"/>
              <w:tabs>
                <w:tab w:val="right" w:pos="6521"/>
                <w:tab w:val="left" w:pos="7230"/>
              </w:tabs>
              <w:spacing w:line="360" w:lineRule="auto"/>
              <w:jc w:val="center"/>
            </w:pPr>
            <w:r w:rsidRPr="00DE1D81">
              <w:rPr>
                <w:sz w:val="22"/>
                <w:szCs w:val="22"/>
              </w:rPr>
              <w:t>15 pont</w:t>
            </w:r>
          </w:p>
        </w:tc>
      </w:tr>
      <w:tr w:rsidR="000827FB" w:rsidRPr="00DE1D81" w:rsidTr="00106A8F">
        <w:trPr>
          <w:trHeight w:val="143"/>
          <w:jc w:val="center"/>
        </w:trPr>
        <w:tc>
          <w:tcPr>
            <w:tcW w:w="3614" w:type="dxa"/>
            <w:vMerge/>
            <w:tcBorders>
              <w:top w:val="single" w:sz="4" w:space="0" w:color="auto"/>
              <w:left w:val="single" w:sz="4" w:space="0" w:color="auto"/>
              <w:bottom w:val="single" w:sz="4" w:space="0" w:color="auto"/>
              <w:right w:val="single" w:sz="4" w:space="0" w:color="auto"/>
            </w:tcBorders>
          </w:tcPr>
          <w:p w:rsidR="000827FB" w:rsidRPr="00DE1D81" w:rsidRDefault="000827FB" w:rsidP="00106A8F"/>
        </w:tc>
        <w:tc>
          <w:tcPr>
            <w:tcW w:w="1701" w:type="dxa"/>
            <w:tcBorders>
              <w:top w:val="single" w:sz="4" w:space="0" w:color="auto"/>
              <w:left w:val="single" w:sz="4" w:space="0" w:color="auto"/>
              <w:bottom w:val="single" w:sz="4" w:space="0" w:color="auto"/>
              <w:right w:val="single" w:sz="4" w:space="0" w:color="auto"/>
            </w:tcBorders>
            <w:vAlign w:val="center"/>
          </w:tcPr>
          <w:p w:rsidR="000827FB" w:rsidRPr="00DE1D81" w:rsidRDefault="000827FB" w:rsidP="00106A8F">
            <w:pPr>
              <w:pStyle w:val="lfej"/>
              <w:tabs>
                <w:tab w:val="right" w:pos="6521"/>
                <w:tab w:val="left" w:pos="7230"/>
              </w:tabs>
              <w:spacing w:line="360" w:lineRule="auto"/>
              <w:jc w:val="center"/>
            </w:pPr>
            <w:r w:rsidRPr="00DE1D81">
              <w:rPr>
                <w:sz w:val="22"/>
                <w:szCs w:val="22"/>
              </w:rPr>
              <w:t>160-179 pont</w:t>
            </w:r>
          </w:p>
        </w:tc>
        <w:tc>
          <w:tcPr>
            <w:tcW w:w="1276" w:type="dxa"/>
            <w:tcBorders>
              <w:top w:val="single" w:sz="4" w:space="0" w:color="000000"/>
              <w:left w:val="single" w:sz="4" w:space="0" w:color="auto"/>
              <w:bottom w:val="single" w:sz="4" w:space="0" w:color="000000"/>
              <w:right w:val="single" w:sz="4" w:space="0" w:color="000000"/>
            </w:tcBorders>
            <w:vAlign w:val="center"/>
          </w:tcPr>
          <w:p w:rsidR="000827FB" w:rsidRPr="00DE1D81" w:rsidRDefault="000827FB" w:rsidP="00106A8F">
            <w:pPr>
              <w:pStyle w:val="lfej"/>
              <w:tabs>
                <w:tab w:val="right" w:pos="6521"/>
                <w:tab w:val="left" w:pos="7230"/>
              </w:tabs>
              <w:spacing w:line="360" w:lineRule="auto"/>
              <w:jc w:val="center"/>
            </w:pPr>
            <w:r w:rsidRPr="00DE1D81">
              <w:rPr>
                <w:sz w:val="22"/>
                <w:szCs w:val="22"/>
              </w:rPr>
              <w:t>13 pont</w:t>
            </w:r>
          </w:p>
        </w:tc>
      </w:tr>
      <w:tr w:rsidR="000827FB" w:rsidRPr="00DE1D81" w:rsidTr="00106A8F">
        <w:trPr>
          <w:trHeight w:val="143"/>
          <w:jc w:val="center"/>
        </w:trPr>
        <w:tc>
          <w:tcPr>
            <w:tcW w:w="3614" w:type="dxa"/>
            <w:vMerge/>
            <w:tcBorders>
              <w:top w:val="single" w:sz="4" w:space="0" w:color="auto"/>
              <w:left w:val="single" w:sz="4" w:space="0" w:color="auto"/>
              <w:bottom w:val="single" w:sz="4" w:space="0" w:color="auto"/>
              <w:right w:val="single" w:sz="4" w:space="0" w:color="auto"/>
            </w:tcBorders>
          </w:tcPr>
          <w:p w:rsidR="000827FB" w:rsidRPr="00DE1D81" w:rsidRDefault="000827FB" w:rsidP="00106A8F"/>
        </w:tc>
        <w:tc>
          <w:tcPr>
            <w:tcW w:w="1701" w:type="dxa"/>
            <w:tcBorders>
              <w:top w:val="single" w:sz="4" w:space="0" w:color="auto"/>
              <w:left w:val="single" w:sz="4" w:space="0" w:color="auto"/>
              <w:bottom w:val="single" w:sz="4" w:space="0" w:color="auto"/>
              <w:right w:val="single" w:sz="4" w:space="0" w:color="auto"/>
            </w:tcBorders>
            <w:vAlign w:val="center"/>
          </w:tcPr>
          <w:p w:rsidR="000827FB" w:rsidRPr="00DE1D81" w:rsidRDefault="000827FB" w:rsidP="00106A8F">
            <w:pPr>
              <w:pStyle w:val="lfej"/>
              <w:tabs>
                <w:tab w:val="right" w:pos="6521"/>
                <w:tab w:val="left" w:pos="7230"/>
              </w:tabs>
              <w:spacing w:line="360" w:lineRule="auto"/>
              <w:jc w:val="center"/>
            </w:pPr>
            <w:r w:rsidRPr="00DE1D81">
              <w:rPr>
                <w:sz w:val="22"/>
                <w:szCs w:val="22"/>
              </w:rPr>
              <w:t>155-159 pont</w:t>
            </w:r>
          </w:p>
        </w:tc>
        <w:tc>
          <w:tcPr>
            <w:tcW w:w="1276" w:type="dxa"/>
            <w:tcBorders>
              <w:top w:val="single" w:sz="4" w:space="0" w:color="000000"/>
              <w:left w:val="single" w:sz="4" w:space="0" w:color="auto"/>
              <w:bottom w:val="single" w:sz="4" w:space="0" w:color="000000"/>
              <w:right w:val="single" w:sz="4" w:space="0" w:color="000000"/>
            </w:tcBorders>
            <w:vAlign w:val="center"/>
          </w:tcPr>
          <w:p w:rsidR="000827FB" w:rsidRPr="00DE1D81" w:rsidRDefault="000827FB" w:rsidP="00106A8F">
            <w:pPr>
              <w:pStyle w:val="lfej"/>
              <w:tabs>
                <w:tab w:val="right" w:pos="6521"/>
                <w:tab w:val="left" w:pos="7230"/>
              </w:tabs>
              <w:spacing w:line="360" w:lineRule="auto"/>
              <w:jc w:val="center"/>
            </w:pPr>
            <w:r w:rsidRPr="00DE1D81">
              <w:rPr>
                <w:sz w:val="22"/>
                <w:szCs w:val="22"/>
              </w:rPr>
              <w:t>12 pont</w:t>
            </w:r>
          </w:p>
        </w:tc>
      </w:tr>
      <w:tr w:rsidR="000827FB" w:rsidRPr="00DE1D81" w:rsidTr="00106A8F">
        <w:trPr>
          <w:trHeight w:val="143"/>
          <w:jc w:val="center"/>
        </w:trPr>
        <w:tc>
          <w:tcPr>
            <w:tcW w:w="3614" w:type="dxa"/>
            <w:vMerge/>
            <w:tcBorders>
              <w:top w:val="single" w:sz="4" w:space="0" w:color="auto"/>
              <w:left w:val="single" w:sz="4" w:space="0" w:color="auto"/>
              <w:bottom w:val="single" w:sz="4" w:space="0" w:color="auto"/>
              <w:right w:val="single" w:sz="4" w:space="0" w:color="auto"/>
            </w:tcBorders>
          </w:tcPr>
          <w:p w:rsidR="000827FB" w:rsidRPr="00DE1D81" w:rsidRDefault="000827FB" w:rsidP="00106A8F"/>
        </w:tc>
        <w:tc>
          <w:tcPr>
            <w:tcW w:w="1701" w:type="dxa"/>
            <w:tcBorders>
              <w:top w:val="single" w:sz="4" w:space="0" w:color="auto"/>
              <w:left w:val="single" w:sz="4" w:space="0" w:color="auto"/>
              <w:bottom w:val="single" w:sz="4" w:space="0" w:color="auto"/>
              <w:right w:val="single" w:sz="4" w:space="0" w:color="auto"/>
            </w:tcBorders>
            <w:vAlign w:val="center"/>
          </w:tcPr>
          <w:p w:rsidR="000827FB" w:rsidRPr="00DE1D81" w:rsidRDefault="000827FB" w:rsidP="00106A8F">
            <w:pPr>
              <w:pStyle w:val="lfej"/>
              <w:tabs>
                <w:tab w:val="right" w:pos="6521"/>
                <w:tab w:val="left" w:pos="7230"/>
              </w:tabs>
              <w:spacing w:line="360" w:lineRule="auto"/>
              <w:jc w:val="center"/>
            </w:pPr>
            <w:r w:rsidRPr="00DE1D81">
              <w:rPr>
                <w:sz w:val="22"/>
                <w:szCs w:val="22"/>
              </w:rPr>
              <w:t>150-154 pont</w:t>
            </w:r>
          </w:p>
        </w:tc>
        <w:tc>
          <w:tcPr>
            <w:tcW w:w="1276" w:type="dxa"/>
            <w:tcBorders>
              <w:top w:val="single" w:sz="4" w:space="0" w:color="000000"/>
              <w:left w:val="single" w:sz="4" w:space="0" w:color="auto"/>
              <w:bottom w:val="single" w:sz="4" w:space="0" w:color="000000"/>
              <w:right w:val="single" w:sz="4" w:space="0" w:color="000000"/>
            </w:tcBorders>
            <w:vAlign w:val="center"/>
          </w:tcPr>
          <w:p w:rsidR="000827FB" w:rsidRPr="00DE1D81" w:rsidRDefault="000827FB" w:rsidP="00106A8F">
            <w:pPr>
              <w:pStyle w:val="lfej"/>
              <w:tabs>
                <w:tab w:val="right" w:pos="6521"/>
                <w:tab w:val="left" w:pos="7230"/>
              </w:tabs>
              <w:spacing w:line="360" w:lineRule="auto"/>
              <w:jc w:val="center"/>
            </w:pPr>
            <w:r w:rsidRPr="00DE1D81">
              <w:rPr>
                <w:sz w:val="22"/>
                <w:szCs w:val="22"/>
              </w:rPr>
              <w:t>10 pont</w:t>
            </w:r>
          </w:p>
        </w:tc>
      </w:tr>
      <w:tr w:rsidR="000827FB" w:rsidRPr="00DE1D81" w:rsidTr="00106A8F">
        <w:trPr>
          <w:trHeight w:val="143"/>
          <w:jc w:val="center"/>
        </w:trPr>
        <w:tc>
          <w:tcPr>
            <w:tcW w:w="3614" w:type="dxa"/>
            <w:vMerge/>
            <w:tcBorders>
              <w:top w:val="single" w:sz="4" w:space="0" w:color="auto"/>
              <w:left w:val="single" w:sz="4" w:space="0" w:color="auto"/>
              <w:bottom w:val="single" w:sz="4" w:space="0" w:color="auto"/>
              <w:right w:val="single" w:sz="4" w:space="0" w:color="auto"/>
            </w:tcBorders>
          </w:tcPr>
          <w:p w:rsidR="000827FB" w:rsidRPr="00DE1D81" w:rsidRDefault="000827FB" w:rsidP="00106A8F"/>
        </w:tc>
        <w:tc>
          <w:tcPr>
            <w:tcW w:w="1701" w:type="dxa"/>
            <w:tcBorders>
              <w:top w:val="single" w:sz="4" w:space="0" w:color="auto"/>
              <w:left w:val="single" w:sz="4" w:space="0" w:color="auto"/>
              <w:bottom w:val="single" w:sz="4" w:space="0" w:color="auto"/>
              <w:right w:val="single" w:sz="4" w:space="0" w:color="auto"/>
            </w:tcBorders>
            <w:vAlign w:val="center"/>
          </w:tcPr>
          <w:p w:rsidR="000827FB" w:rsidRPr="00DE1D81" w:rsidRDefault="000827FB" w:rsidP="00106A8F">
            <w:pPr>
              <w:pStyle w:val="lfej"/>
              <w:tabs>
                <w:tab w:val="right" w:pos="6521"/>
                <w:tab w:val="left" w:pos="7230"/>
              </w:tabs>
              <w:spacing w:line="360" w:lineRule="auto"/>
              <w:jc w:val="center"/>
            </w:pPr>
            <w:r w:rsidRPr="00DE1D81">
              <w:rPr>
                <w:sz w:val="22"/>
                <w:szCs w:val="22"/>
              </w:rPr>
              <w:t>145-149 pont</w:t>
            </w:r>
          </w:p>
        </w:tc>
        <w:tc>
          <w:tcPr>
            <w:tcW w:w="1276" w:type="dxa"/>
            <w:tcBorders>
              <w:top w:val="single" w:sz="4" w:space="0" w:color="000000"/>
              <w:left w:val="single" w:sz="4" w:space="0" w:color="auto"/>
              <w:bottom w:val="single" w:sz="4" w:space="0" w:color="000000"/>
              <w:right w:val="single" w:sz="4" w:space="0" w:color="000000"/>
            </w:tcBorders>
            <w:vAlign w:val="center"/>
          </w:tcPr>
          <w:p w:rsidR="000827FB" w:rsidRPr="00DE1D81" w:rsidRDefault="000827FB" w:rsidP="00106A8F">
            <w:pPr>
              <w:pStyle w:val="lfej"/>
              <w:tabs>
                <w:tab w:val="right" w:pos="6521"/>
                <w:tab w:val="left" w:pos="7230"/>
              </w:tabs>
              <w:spacing w:line="360" w:lineRule="auto"/>
              <w:jc w:val="center"/>
            </w:pPr>
            <w:r w:rsidRPr="00DE1D81">
              <w:rPr>
                <w:sz w:val="22"/>
                <w:szCs w:val="22"/>
              </w:rPr>
              <w:t>9 pont</w:t>
            </w:r>
          </w:p>
        </w:tc>
      </w:tr>
      <w:tr w:rsidR="000827FB" w:rsidRPr="00DE1D81" w:rsidTr="00106A8F">
        <w:trPr>
          <w:trHeight w:val="143"/>
          <w:jc w:val="center"/>
        </w:trPr>
        <w:tc>
          <w:tcPr>
            <w:tcW w:w="3614" w:type="dxa"/>
            <w:vMerge/>
            <w:tcBorders>
              <w:top w:val="single" w:sz="4" w:space="0" w:color="auto"/>
              <w:left w:val="single" w:sz="4" w:space="0" w:color="auto"/>
              <w:bottom w:val="single" w:sz="4" w:space="0" w:color="auto"/>
              <w:right w:val="single" w:sz="4" w:space="0" w:color="auto"/>
            </w:tcBorders>
          </w:tcPr>
          <w:p w:rsidR="000827FB" w:rsidRPr="00DE1D81" w:rsidRDefault="000827FB" w:rsidP="00106A8F"/>
        </w:tc>
        <w:tc>
          <w:tcPr>
            <w:tcW w:w="1701" w:type="dxa"/>
            <w:tcBorders>
              <w:top w:val="single" w:sz="4" w:space="0" w:color="auto"/>
              <w:left w:val="single" w:sz="4" w:space="0" w:color="auto"/>
              <w:bottom w:val="single" w:sz="4" w:space="0" w:color="auto"/>
              <w:right w:val="single" w:sz="4" w:space="0" w:color="auto"/>
            </w:tcBorders>
            <w:vAlign w:val="center"/>
          </w:tcPr>
          <w:p w:rsidR="000827FB" w:rsidRPr="00DE1D81" w:rsidRDefault="000827FB" w:rsidP="00106A8F">
            <w:pPr>
              <w:pStyle w:val="lfej"/>
              <w:tabs>
                <w:tab w:val="right" w:pos="6521"/>
                <w:tab w:val="left" w:pos="7230"/>
              </w:tabs>
              <w:spacing w:line="360" w:lineRule="auto"/>
              <w:jc w:val="center"/>
            </w:pPr>
            <w:r w:rsidRPr="00DE1D81">
              <w:rPr>
                <w:sz w:val="22"/>
                <w:szCs w:val="22"/>
              </w:rPr>
              <w:t>140-144 pont</w:t>
            </w:r>
          </w:p>
        </w:tc>
        <w:tc>
          <w:tcPr>
            <w:tcW w:w="1276" w:type="dxa"/>
            <w:tcBorders>
              <w:top w:val="single" w:sz="4" w:space="0" w:color="000000"/>
              <w:left w:val="single" w:sz="4" w:space="0" w:color="auto"/>
              <w:bottom w:val="single" w:sz="4" w:space="0" w:color="000000"/>
              <w:right w:val="single" w:sz="4" w:space="0" w:color="000000"/>
            </w:tcBorders>
            <w:vAlign w:val="center"/>
          </w:tcPr>
          <w:p w:rsidR="000827FB" w:rsidRPr="00DE1D81" w:rsidRDefault="000827FB" w:rsidP="00106A8F">
            <w:pPr>
              <w:pStyle w:val="lfej"/>
              <w:tabs>
                <w:tab w:val="right" w:pos="6521"/>
                <w:tab w:val="left" w:pos="7230"/>
              </w:tabs>
              <w:spacing w:line="360" w:lineRule="auto"/>
              <w:jc w:val="center"/>
            </w:pPr>
            <w:r w:rsidRPr="00DE1D81">
              <w:rPr>
                <w:sz w:val="22"/>
                <w:szCs w:val="22"/>
              </w:rPr>
              <w:t>8 pont</w:t>
            </w:r>
          </w:p>
        </w:tc>
      </w:tr>
      <w:tr w:rsidR="000827FB" w:rsidRPr="00DE1D81" w:rsidTr="00106A8F">
        <w:trPr>
          <w:trHeight w:val="143"/>
          <w:jc w:val="center"/>
        </w:trPr>
        <w:tc>
          <w:tcPr>
            <w:tcW w:w="3614" w:type="dxa"/>
            <w:vMerge/>
            <w:tcBorders>
              <w:top w:val="single" w:sz="4" w:space="0" w:color="auto"/>
              <w:left w:val="single" w:sz="4" w:space="0" w:color="auto"/>
              <w:bottom w:val="single" w:sz="4" w:space="0" w:color="auto"/>
              <w:right w:val="single" w:sz="4" w:space="0" w:color="auto"/>
            </w:tcBorders>
          </w:tcPr>
          <w:p w:rsidR="000827FB" w:rsidRPr="00DE1D81" w:rsidRDefault="000827FB" w:rsidP="00106A8F"/>
        </w:tc>
        <w:tc>
          <w:tcPr>
            <w:tcW w:w="1701" w:type="dxa"/>
            <w:tcBorders>
              <w:top w:val="single" w:sz="4" w:space="0" w:color="auto"/>
              <w:left w:val="single" w:sz="4" w:space="0" w:color="auto"/>
              <w:bottom w:val="single" w:sz="4" w:space="0" w:color="auto"/>
              <w:right w:val="single" w:sz="4" w:space="0" w:color="auto"/>
            </w:tcBorders>
            <w:vAlign w:val="center"/>
          </w:tcPr>
          <w:p w:rsidR="000827FB" w:rsidRPr="00DE1D81" w:rsidRDefault="000827FB" w:rsidP="00106A8F">
            <w:pPr>
              <w:pStyle w:val="lfej"/>
              <w:tabs>
                <w:tab w:val="right" w:pos="6521"/>
                <w:tab w:val="left" w:pos="7230"/>
              </w:tabs>
              <w:spacing w:line="360" w:lineRule="auto"/>
              <w:jc w:val="center"/>
            </w:pPr>
            <w:r w:rsidRPr="00DE1D81">
              <w:rPr>
                <w:sz w:val="22"/>
                <w:szCs w:val="22"/>
              </w:rPr>
              <w:t>135-139 pont</w:t>
            </w:r>
          </w:p>
        </w:tc>
        <w:tc>
          <w:tcPr>
            <w:tcW w:w="1276" w:type="dxa"/>
            <w:tcBorders>
              <w:top w:val="single" w:sz="4" w:space="0" w:color="000000"/>
              <w:left w:val="single" w:sz="4" w:space="0" w:color="auto"/>
              <w:bottom w:val="single" w:sz="4" w:space="0" w:color="000000"/>
              <w:right w:val="single" w:sz="4" w:space="0" w:color="000000"/>
            </w:tcBorders>
            <w:vAlign w:val="center"/>
          </w:tcPr>
          <w:p w:rsidR="000827FB" w:rsidRPr="00DE1D81" w:rsidRDefault="000827FB" w:rsidP="00106A8F">
            <w:pPr>
              <w:pStyle w:val="lfej"/>
              <w:tabs>
                <w:tab w:val="right" w:pos="6521"/>
                <w:tab w:val="left" w:pos="7230"/>
              </w:tabs>
              <w:spacing w:line="360" w:lineRule="auto"/>
              <w:jc w:val="center"/>
            </w:pPr>
            <w:r w:rsidRPr="00DE1D81">
              <w:rPr>
                <w:sz w:val="22"/>
                <w:szCs w:val="22"/>
              </w:rPr>
              <w:t>6 pont</w:t>
            </w:r>
          </w:p>
        </w:tc>
      </w:tr>
      <w:tr w:rsidR="000827FB" w:rsidRPr="00DE1D81" w:rsidTr="00106A8F">
        <w:trPr>
          <w:trHeight w:val="143"/>
          <w:jc w:val="center"/>
        </w:trPr>
        <w:tc>
          <w:tcPr>
            <w:tcW w:w="3614" w:type="dxa"/>
            <w:vMerge/>
            <w:tcBorders>
              <w:top w:val="single" w:sz="4" w:space="0" w:color="auto"/>
              <w:left w:val="single" w:sz="4" w:space="0" w:color="auto"/>
              <w:bottom w:val="single" w:sz="4" w:space="0" w:color="auto"/>
              <w:right w:val="single" w:sz="4" w:space="0" w:color="auto"/>
            </w:tcBorders>
          </w:tcPr>
          <w:p w:rsidR="000827FB" w:rsidRPr="00DE1D81" w:rsidRDefault="000827FB" w:rsidP="00106A8F"/>
        </w:tc>
        <w:tc>
          <w:tcPr>
            <w:tcW w:w="1701" w:type="dxa"/>
            <w:tcBorders>
              <w:top w:val="single" w:sz="4" w:space="0" w:color="auto"/>
              <w:left w:val="single" w:sz="4" w:space="0" w:color="auto"/>
              <w:bottom w:val="single" w:sz="4" w:space="0" w:color="auto"/>
              <w:right w:val="single" w:sz="4" w:space="0" w:color="auto"/>
            </w:tcBorders>
            <w:vAlign w:val="center"/>
          </w:tcPr>
          <w:p w:rsidR="000827FB" w:rsidRPr="00DE1D81" w:rsidRDefault="000827FB" w:rsidP="00106A8F">
            <w:pPr>
              <w:pStyle w:val="lfej"/>
              <w:tabs>
                <w:tab w:val="right" w:pos="6521"/>
                <w:tab w:val="left" w:pos="7230"/>
              </w:tabs>
              <w:spacing w:line="360" w:lineRule="auto"/>
              <w:jc w:val="center"/>
            </w:pPr>
            <w:r w:rsidRPr="00DE1D81">
              <w:rPr>
                <w:sz w:val="22"/>
                <w:szCs w:val="22"/>
              </w:rPr>
              <w:t>130-134 pont</w:t>
            </w:r>
          </w:p>
        </w:tc>
        <w:tc>
          <w:tcPr>
            <w:tcW w:w="1276" w:type="dxa"/>
            <w:tcBorders>
              <w:top w:val="single" w:sz="4" w:space="0" w:color="000000"/>
              <w:left w:val="single" w:sz="4" w:space="0" w:color="auto"/>
              <w:bottom w:val="single" w:sz="4" w:space="0" w:color="000000"/>
              <w:right w:val="single" w:sz="4" w:space="0" w:color="000000"/>
            </w:tcBorders>
            <w:vAlign w:val="center"/>
          </w:tcPr>
          <w:p w:rsidR="000827FB" w:rsidRPr="00DE1D81" w:rsidRDefault="000827FB" w:rsidP="00106A8F">
            <w:pPr>
              <w:pStyle w:val="lfej"/>
              <w:tabs>
                <w:tab w:val="right" w:pos="6521"/>
                <w:tab w:val="left" w:pos="7230"/>
              </w:tabs>
              <w:spacing w:line="360" w:lineRule="auto"/>
              <w:jc w:val="center"/>
            </w:pPr>
            <w:r w:rsidRPr="00DE1D81">
              <w:rPr>
                <w:sz w:val="22"/>
                <w:szCs w:val="22"/>
              </w:rPr>
              <w:t>5 pont</w:t>
            </w:r>
          </w:p>
        </w:tc>
      </w:tr>
      <w:tr w:rsidR="000827FB" w:rsidRPr="00DE1D81" w:rsidTr="00106A8F">
        <w:trPr>
          <w:trHeight w:val="143"/>
          <w:jc w:val="center"/>
        </w:trPr>
        <w:tc>
          <w:tcPr>
            <w:tcW w:w="3614" w:type="dxa"/>
            <w:vMerge/>
            <w:tcBorders>
              <w:top w:val="single" w:sz="4" w:space="0" w:color="auto"/>
              <w:left w:val="single" w:sz="4" w:space="0" w:color="auto"/>
              <w:bottom w:val="single" w:sz="4" w:space="0" w:color="auto"/>
              <w:right w:val="single" w:sz="4" w:space="0" w:color="auto"/>
            </w:tcBorders>
          </w:tcPr>
          <w:p w:rsidR="000827FB" w:rsidRPr="00DE1D81" w:rsidRDefault="000827FB" w:rsidP="00106A8F"/>
        </w:tc>
        <w:tc>
          <w:tcPr>
            <w:tcW w:w="1701" w:type="dxa"/>
            <w:tcBorders>
              <w:top w:val="single" w:sz="4" w:space="0" w:color="auto"/>
              <w:left w:val="single" w:sz="4" w:space="0" w:color="auto"/>
              <w:bottom w:val="single" w:sz="4" w:space="0" w:color="auto"/>
              <w:right w:val="single" w:sz="4" w:space="0" w:color="auto"/>
            </w:tcBorders>
            <w:vAlign w:val="center"/>
          </w:tcPr>
          <w:p w:rsidR="000827FB" w:rsidRPr="00DE1D81" w:rsidRDefault="000827FB" w:rsidP="00106A8F">
            <w:pPr>
              <w:pStyle w:val="lfej"/>
              <w:tabs>
                <w:tab w:val="right" w:pos="6521"/>
                <w:tab w:val="left" w:pos="7230"/>
              </w:tabs>
              <w:spacing w:line="360" w:lineRule="auto"/>
              <w:jc w:val="center"/>
            </w:pPr>
            <w:r w:rsidRPr="00DE1D81">
              <w:rPr>
                <w:sz w:val="22"/>
                <w:szCs w:val="22"/>
              </w:rPr>
              <w:t>124-129 pont</w:t>
            </w:r>
          </w:p>
        </w:tc>
        <w:tc>
          <w:tcPr>
            <w:tcW w:w="1276" w:type="dxa"/>
            <w:tcBorders>
              <w:top w:val="single" w:sz="4" w:space="0" w:color="000000"/>
              <w:left w:val="single" w:sz="4" w:space="0" w:color="auto"/>
              <w:bottom w:val="single" w:sz="4" w:space="0" w:color="000000"/>
              <w:right w:val="single" w:sz="4" w:space="0" w:color="000000"/>
            </w:tcBorders>
            <w:vAlign w:val="center"/>
          </w:tcPr>
          <w:p w:rsidR="000827FB" w:rsidRPr="00DE1D81" w:rsidRDefault="000827FB" w:rsidP="00106A8F">
            <w:pPr>
              <w:pStyle w:val="lfej"/>
              <w:tabs>
                <w:tab w:val="right" w:pos="6521"/>
                <w:tab w:val="left" w:pos="7230"/>
              </w:tabs>
              <w:spacing w:line="360" w:lineRule="auto"/>
              <w:jc w:val="center"/>
            </w:pPr>
            <w:r w:rsidRPr="00DE1D81">
              <w:rPr>
                <w:sz w:val="22"/>
                <w:szCs w:val="22"/>
              </w:rPr>
              <w:t>3 pont</w:t>
            </w:r>
          </w:p>
        </w:tc>
      </w:tr>
      <w:tr w:rsidR="000827FB" w:rsidRPr="00E22E72" w:rsidTr="00106A8F">
        <w:trPr>
          <w:trHeight w:val="316"/>
          <w:jc w:val="center"/>
        </w:trPr>
        <w:tc>
          <w:tcPr>
            <w:tcW w:w="3614" w:type="dxa"/>
            <w:vMerge/>
            <w:tcBorders>
              <w:top w:val="single" w:sz="4" w:space="0" w:color="auto"/>
              <w:left w:val="single" w:sz="4" w:space="0" w:color="auto"/>
              <w:bottom w:val="single" w:sz="4" w:space="0" w:color="auto"/>
              <w:right w:val="single" w:sz="4" w:space="0" w:color="auto"/>
            </w:tcBorders>
          </w:tcPr>
          <w:p w:rsidR="000827FB" w:rsidRPr="00DE1D81" w:rsidRDefault="000827FB" w:rsidP="00106A8F"/>
        </w:tc>
        <w:tc>
          <w:tcPr>
            <w:tcW w:w="1701" w:type="dxa"/>
            <w:tcBorders>
              <w:top w:val="single" w:sz="4" w:space="0" w:color="auto"/>
              <w:left w:val="single" w:sz="4" w:space="0" w:color="auto"/>
              <w:bottom w:val="single" w:sz="4" w:space="0" w:color="auto"/>
              <w:right w:val="single" w:sz="4" w:space="0" w:color="auto"/>
            </w:tcBorders>
            <w:vAlign w:val="center"/>
          </w:tcPr>
          <w:p w:rsidR="000827FB" w:rsidRPr="00DE1D81" w:rsidRDefault="000827FB" w:rsidP="00106A8F">
            <w:pPr>
              <w:pStyle w:val="lfej"/>
              <w:tabs>
                <w:tab w:val="right" w:pos="6521"/>
                <w:tab w:val="left" w:pos="7230"/>
              </w:tabs>
              <w:spacing w:line="360" w:lineRule="auto"/>
              <w:jc w:val="center"/>
            </w:pPr>
            <w:r w:rsidRPr="00DE1D81">
              <w:rPr>
                <w:sz w:val="22"/>
                <w:szCs w:val="22"/>
              </w:rPr>
              <w:t>120-123 pont</w:t>
            </w:r>
          </w:p>
        </w:tc>
        <w:tc>
          <w:tcPr>
            <w:tcW w:w="1276" w:type="dxa"/>
            <w:tcBorders>
              <w:top w:val="single" w:sz="4" w:space="0" w:color="000000"/>
              <w:left w:val="single" w:sz="4" w:space="0" w:color="auto"/>
              <w:bottom w:val="single" w:sz="4" w:space="0" w:color="000000"/>
              <w:right w:val="single" w:sz="4" w:space="0" w:color="000000"/>
            </w:tcBorders>
            <w:vAlign w:val="center"/>
          </w:tcPr>
          <w:p w:rsidR="000827FB" w:rsidRPr="00E22E72" w:rsidRDefault="000827FB" w:rsidP="00106A8F">
            <w:pPr>
              <w:pStyle w:val="lfej"/>
              <w:tabs>
                <w:tab w:val="right" w:pos="6521"/>
                <w:tab w:val="left" w:pos="7230"/>
              </w:tabs>
              <w:spacing w:line="360" w:lineRule="auto"/>
              <w:jc w:val="center"/>
            </w:pPr>
            <w:r w:rsidRPr="00DE1D81">
              <w:rPr>
                <w:sz w:val="22"/>
                <w:szCs w:val="22"/>
              </w:rPr>
              <w:t>2 pont</w:t>
            </w:r>
          </w:p>
        </w:tc>
      </w:tr>
    </w:tbl>
    <w:p w:rsidR="000827FB" w:rsidRPr="00E22E72" w:rsidRDefault="000827FB" w:rsidP="000827FB">
      <w:pPr>
        <w:rPr>
          <w:b/>
          <w:sz w:val="22"/>
          <w:szCs w:val="22"/>
          <w:u w:val="single"/>
        </w:rPr>
      </w:pPr>
    </w:p>
    <w:p w:rsidR="00A6222A" w:rsidRPr="00A921D3" w:rsidRDefault="00A6222A" w:rsidP="00DE1D81">
      <w:pPr>
        <w:rPr>
          <w:b/>
        </w:rPr>
      </w:pPr>
    </w:p>
    <w:sectPr w:rsidR="00A6222A" w:rsidRPr="00A921D3" w:rsidSect="00EF5486">
      <w:headerReference w:type="default" r:id="rId21"/>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0B9" w:rsidRDefault="003510B9" w:rsidP="00EF5486">
      <w:r>
        <w:separator/>
      </w:r>
    </w:p>
  </w:endnote>
  <w:endnote w:type="continuationSeparator" w:id="0">
    <w:p w:rsidR="003510B9" w:rsidRDefault="003510B9" w:rsidP="00EF5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0B9" w:rsidRDefault="003510B9">
    <w:pPr>
      <w:pStyle w:val="llb"/>
      <w:jc w:val="center"/>
    </w:pPr>
    <w:r>
      <w:fldChar w:fldCharType="begin"/>
    </w:r>
    <w:r>
      <w:instrText xml:space="preserve"> PAGE </w:instrText>
    </w:r>
    <w:r>
      <w:fldChar w:fldCharType="separate"/>
    </w:r>
    <w:r w:rsidR="005360D4">
      <w:rPr>
        <w:noProof/>
      </w:rPr>
      <w:t>13</w:t>
    </w:r>
    <w:r>
      <w:rPr>
        <w:noProof/>
      </w:rPr>
      <w:fldChar w:fldCharType="end"/>
    </w:r>
  </w:p>
  <w:p w:rsidR="003510B9" w:rsidRDefault="003510B9">
    <w:pPr>
      <w:pStyle w:val="ll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0B9" w:rsidRDefault="003510B9" w:rsidP="00EF5486">
      <w:r w:rsidRPr="00EF5486">
        <w:rPr>
          <w:color w:val="000000"/>
        </w:rPr>
        <w:separator/>
      </w:r>
    </w:p>
  </w:footnote>
  <w:footnote w:type="continuationSeparator" w:id="0">
    <w:p w:rsidR="003510B9" w:rsidRDefault="003510B9" w:rsidP="00EF54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0B9" w:rsidRDefault="003510B9">
    <w:pPr>
      <w:pStyle w:val="lfej"/>
    </w:pPr>
    <w:r>
      <w:t>Kárpátalja</w:t>
    </w:r>
    <w:r>
      <w:tab/>
    </w:r>
    <w:r>
      <w:tab/>
      <w:t>Felsőoktatási előkészítő 2017/2018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singleLevel"/>
    <w:tmpl w:val="0000000B"/>
    <w:lvl w:ilvl="0">
      <w:start w:val="1"/>
      <w:numFmt w:val="bullet"/>
      <w:lvlText w:val=""/>
      <w:lvlJc w:val="left"/>
      <w:pPr>
        <w:tabs>
          <w:tab w:val="num" w:pos="360"/>
        </w:tabs>
        <w:ind w:left="360" w:hanging="360"/>
      </w:pPr>
      <w:rPr>
        <w:rFonts w:ascii="Wingdings" w:hAnsi="Wingdings"/>
      </w:rPr>
    </w:lvl>
  </w:abstractNum>
  <w:abstractNum w:abstractNumId="1">
    <w:nsid w:val="09287325"/>
    <w:multiLevelType w:val="multilevel"/>
    <w:tmpl w:val="5A2A8D2C"/>
    <w:lvl w:ilvl="0">
      <w:start w:val="1"/>
      <w:numFmt w:val="bullet"/>
      <w:lvlText w:val=""/>
      <w:lvlJc w:val="left"/>
      <w:pPr>
        <w:ind w:left="36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09761686"/>
    <w:multiLevelType w:val="multilevel"/>
    <w:tmpl w:val="748EF11E"/>
    <w:lvl w:ilvl="0">
      <w:numFmt w:val="bullet"/>
      <w:lvlText w:val="▪"/>
      <w:lvlJc w:val="left"/>
      <w:pPr>
        <w:ind w:left="360" w:hanging="360"/>
      </w:pPr>
      <w:rPr>
        <w:rFonts w:ascii="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132645DE"/>
    <w:multiLevelType w:val="multilevel"/>
    <w:tmpl w:val="1EB6958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nsid w:val="15E06831"/>
    <w:multiLevelType w:val="hybridMultilevel"/>
    <w:tmpl w:val="E800E93E"/>
    <w:lvl w:ilvl="0" w:tplc="6A7EEE3A">
      <w:numFmt w:val="bullet"/>
      <w:lvlText w:val="-"/>
      <w:lvlJc w:val="left"/>
      <w:pPr>
        <w:ind w:left="720" w:hanging="360"/>
      </w:pPr>
      <w:rPr>
        <w:rFonts w:ascii="Arial" w:eastAsia="Times New Roman" w:hAnsi="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15F502C3"/>
    <w:multiLevelType w:val="multilevel"/>
    <w:tmpl w:val="A44CA2F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1FF23ABC"/>
    <w:multiLevelType w:val="multilevel"/>
    <w:tmpl w:val="EF6ED850"/>
    <w:lvl w:ilvl="0">
      <w:numFmt w:val="bullet"/>
      <w:lvlText w:val=""/>
      <w:lvlJc w:val="left"/>
      <w:pPr>
        <w:ind w:left="360" w:hanging="36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nsid w:val="200F1D6E"/>
    <w:multiLevelType w:val="hybridMultilevel"/>
    <w:tmpl w:val="09A20F4E"/>
    <w:lvl w:ilvl="0" w:tplc="5CF801AC">
      <w:start w:val="1"/>
      <w:numFmt w:val="bullet"/>
      <w:lvlText w:val="▪"/>
      <w:lvlJc w:val="left"/>
      <w:pPr>
        <w:tabs>
          <w:tab w:val="num" w:pos="360"/>
        </w:tabs>
        <w:ind w:left="36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nsid w:val="238855EB"/>
    <w:multiLevelType w:val="multilevel"/>
    <w:tmpl w:val="C43830C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9">
    <w:nsid w:val="24A32A32"/>
    <w:multiLevelType w:val="hybridMultilevel"/>
    <w:tmpl w:val="218C56D0"/>
    <w:lvl w:ilvl="0" w:tplc="5CF801AC">
      <w:start w:val="1"/>
      <w:numFmt w:val="bullet"/>
      <w:lvlText w:val="▪"/>
      <w:lvlJc w:val="left"/>
      <w:pPr>
        <w:ind w:left="720" w:hanging="360"/>
      </w:pPr>
      <w:rPr>
        <w:rFonts w:ascii="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nsid w:val="27E12B1A"/>
    <w:multiLevelType w:val="multilevel"/>
    <w:tmpl w:val="5C882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213229"/>
    <w:multiLevelType w:val="multilevel"/>
    <w:tmpl w:val="0A5CC782"/>
    <w:lvl w:ilvl="0">
      <w:numFmt w:val="bullet"/>
      <w:lvlText w:val=""/>
      <w:lvlJc w:val="left"/>
      <w:pPr>
        <w:ind w:left="360" w:hanging="36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nsid w:val="34F71F16"/>
    <w:multiLevelType w:val="multilevel"/>
    <w:tmpl w:val="831E84FA"/>
    <w:lvl w:ilvl="0">
      <w:start w:val="1"/>
      <w:numFmt w:val="bullet"/>
      <w:lvlText w:val=""/>
      <w:lvlJc w:val="left"/>
      <w:pPr>
        <w:ind w:left="1440" w:hanging="360"/>
      </w:pPr>
      <w:rPr>
        <w:rFonts w:ascii="Wingdings" w:hAnsi="Wingdings" w:hint="default"/>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nsid w:val="37E61F5C"/>
    <w:multiLevelType w:val="multilevel"/>
    <w:tmpl w:val="5A2A8D2C"/>
    <w:lvl w:ilvl="0">
      <w:start w:val="1"/>
      <w:numFmt w:val="bullet"/>
      <w:lvlText w:val=""/>
      <w:lvlJc w:val="left"/>
      <w:pPr>
        <w:ind w:left="36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nsid w:val="3A482F06"/>
    <w:multiLevelType w:val="hybridMultilevel"/>
    <w:tmpl w:val="34BA3C6C"/>
    <w:lvl w:ilvl="0" w:tplc="5CF801AC">
      <w:start w:val="1"/>
      <w:numFmt w:val="bullet"/>
      <w:lvlText w:val="▪"/>
      <w:lvlJc w:val="left"/>
      <w:pPr>
        <w:tabs>
          <w:tab w:val="num" w:pos="360"/>
        </w:tabs>
        <w:ind w:left="360" w:hanging="360"/>
      </w:pPr>
      <w:rPr>
        <w:rFonts w:ascii="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5">
    <w:nsid w:val="3B101DB2"/>
    <w:multiLevelType w:val="multilevel"/>
    <w:tmpl w:val="B8A2D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E2839C2"/>
    <w:multiLevelType w:val="multilevel"/>
    <w:tmpl w:val="33E41F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nsid w:val="3F600ACA"/>
    <w:multiLevelType w:val="hybridMultilevel"/>
    <w:tmpl w:val="DC8A1E2C"/>
    <w:lvl w:ilvl="0" w:tplc="F59879D8">
      <w:start w:val="1"/>
      <w:numFmt w:val="bullet"/>
      <w:lvlText w:val=""/>
      <w:lvlJc w:val="left"/>
      <w:pPr>
        <w:tabs>
          <w:tab w:val="num" w:pos="1440"/>
        </w:tabs>
        <w:ind w:left="1440" w:hanging="360"/>
      </w:pPr>
      <w:rPr>
        <w:rFonts w:ascii="Wingdings" w:hAnsi="Wingdings" w:hint="default"/>
        <w:color w:val="auto"/>
      </w:rPr>
    </w:lvl>
    <w:lvl w:ilvl="1" w:tplc="040E0003" w:tentative="1">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8">
    <w:nsid w:val="410F0D22"/>
    <w:multiLevelType w:val="multilevel"/>
    <w:tmpl w:val="F3405DAE"/>
    <w:lvl w:ilvl="0">
      <w:numFmt w:val="bullet"/>
      <w:lvlText w:val=""/>
      <w:lvlJc w:val="left"/>
      <w:pPr>
        <w:ind w:left="360" w:hanging="360"/>
      </w:pPr>
      <w:rPr>
        <w:rFonts w:ascii="Wingdings" w:hAnsi="Wingdings" w:cs="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9">
    <w:nsid w:val="47F12EE2"/>
    <w:multiLevelType w:val="multilevel"/>
    <w:tmpl w:val="9A2AB592"/>
    <w:lvl w:ilvl="0">
      <w:start w:val="1"/>
      <w:numFmt w:val="bullet"/>
      <w:lvlText w:val="-"/>
      <w:lvlJc w:val="left"/>
      <w:pPr>
        <w:ind w:left="1440" w:hanging="360"/>
      </w:pPr>
      <w:rPr>
        <w:rFonts w:ascii="Times New Roman" w:hAnsi="Times New Roman" w:cs="Times New Roman" w:hint="default"/>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0">
    <w:nsid w:val="496E3C98"/>
    <w:multiLevelType w:val="multilevel"/>
    <w:tmpl w:val="5A2A8D2C"/>
    <w:lvl w:ilvl="0">
      <w:start w:val="1"/>
      <w:numFmt w:val="bullet"/>
      <w:lvlText w:val=""/>
      <w:lvlJc w:val="left"/>
      <w:pPr>
        <w:ind w:left="36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nsid w:val="4BA24426"/>
    <w:multiLevelType w:val="multilevel"/>
    <w:tmpl w:val="2D28A8D8"/>
    <w:lvl w:ilvl="0">
      <w:numFmt w:val="bullet"/>
      <w:lvlText w:val=""/>
      <w:lvlJc w:val="left"/>
      <w:pPr>
        <w:ind w:left="360" w:hanging="360"/>
      </w:pPr>
      <w:rPr>
        <w:rFonts w:ascii="Wingdings" w:hAnsi="Wingdings"/>
        <w:sz w:val="24"/>
        <w:szCs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nsid w:val="51270EDD"/>
    <w:multiLevelType w:val="multilevel"/>
    <w:tmpl w:val="4EACB60C"/>
    <w:lvl w:ilvl="0">
      <w:numFmt w:val="bullet"/>
      <w:lvlText w:val=""/>
      <w:lvlJc w:val="left"/>
      <w:pPr>
        <w:ind w:left="1440" w:hanging="360"/>
      </w:pPr>
      <w:rPr>
        <w:rFonts w:ascii="Wingdings" w:hAnsi="Wingdings"/>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3">
    <w:nsid w:val="525713F0"/>
    <w:multiLevelType w:val="hybridMultilevel"/>
    <w:tmpl w:val="72B02468"/>
    <w:lvl w:ilvl="0" w:tplc="F6C6CB00">
      <w:start w:val="1"/>
      <w:numFmt w:val="decimal"/>
      <w:lvlText w:val="%1."/>
      <w:lvlJc w:val="left"/>
      <w:pPr>
        <w:ind w:left="1139" w:hanging="360"/>
      </w:pPr>
      <w:rPr>
        <w:b/>
      </w:rPr>
    </w:lvl>
    <w:lvl w:ilvl="1" w:tplc="040E0019">
      <w:start w:val="1"/>
      <w:numFmt w:val="lowerLetter"/>
      <w:lvlText w:val="%2."/>
      <w:lvlJc w:val="left"/>
      <w:pPr>
        <w:ind w:left="1859" w:hanging="360"/>
      </w:pPr>
    </w:lvl>
    <w:lvl w:ilvl="2" w:tplc="040E001B">
      <w:start w:val="1"/>
      <w:numFmt w:val="lowerRoman"/>
      <w:lvlText w:val="%3."/>
      <w:lvlJc w:val="right"/>
      <w:pPr>
        <w:ind w:left="2579" w:hanging="180"/>
      </w:pPr>
    </w:lvl>
    <w:lvl w:ilvl="3" w:tplc="040E000F">
      <w:start w:val="1"/>
      <w:numFmt w:val="decimal"/>
      <w:lvlText w:val="%4."/>
      <w:lvlJc w:val="left"/>
      <w:pPr>
        <w:ind w:left="3299" w:hanging="360"/>
      </w:pPr>
    </w:lvl>
    <w:lvl w:ilvl="4" w:tplc="040E0019">
      <w:start w:val="1"/>
      <w:numFmt w:val="lowerLetter"/>
      <w:lvlText w:val="%5."/>
      <w:lvlJc w:val="left"/>
      <w:pPr>
        <w:ind w:left="4019" w:hanging="360"/>
      </w:pPr>
    </w:lvl>
    <w:lvl w:ilvl="5" w:tplc="040E001B">
      <w:start w:val="1"/>
      <w:numFmt w:val="lowerRoman"/>
      <w:lvlText w:val="%6."/>
      <w:lvlJc w:val="right"/>
      <w:pPr>
        <w:ind w:left="4739" w:hanging="180"/>
      </w:pPr>
    </w:lvl>
    <w:lvl w:ilvl="6" w:tplc="040E000F">
      <w:start w:val="1"/>
      <w:numFmt w:val="decimal"/>
      <w:lvlText w:val="%7."/>
      <w:lvlJc w:val="left"/>
      <w:pPr>
        <w:ind w:left="5459" w:hanging="360"/>
      </w:pPr>
    </w:lvl>
    <w:lvl w:ilvl="7" w:tplc="040E0019">
      <w:start w:val="1"/>
      <w:numFmt w:val="lowerLetter"/>
      <w:lvlText w:val="%8."/>
      <w:lvlJc w:val="left"/>
      <w:pPr>
        <w:ind w:left="6179" w:hanging="360"/>
      </w:pPr>
    </w:lvl>
    <w:lvl w:ilvl="8" w:tplc="040E001B">
      <w:start w:val="1"/>
      <w:numFmt w:val="lowerRoman"/>
      <w:lvlText w:val="%9."/>
      <w:lvlJc w:val="right"/>
      <w:pPr>
        <w:ind w:left="6899" w:hanging="180"/>
      </w:pPr>
    </w:lvl>
  </w:abstractNum>
  <w:abstractNum w:abstractNumId="24">
    <w:nsid w:val="53D85244"/>
    <w:multiLevelType w:val="singleLevel"/>
    <w:tmpl w:val="040E0005"/>
    <w:lvl w:ilvl="0">
      <w:start w:val="1"/>
      <w:numFmt w:val="bullet"/>
      <w:lvlText w:val=""/>
      <w:lvlJc w:val="left"/>
      <w:pPr>
        <w:tabs>
          <w:tab w:val="num" w:pos="360"/>
        </w:tabs>
        <w:ind w:left="360" w:hanging="360"/>
      </w:pPr>
      <w:rPr>
        <w:rFonts w:ascii="Wingdings" w:hAnsi="Wingdings" w:hint="default"/>
      </w:rPr>
    </w:lvl>
  </w:abstractNum>
  <w:abstractNum w:abstractNumId="25">
    <w:nsid w:val="572B5511"/>
    <w:multiLevelType w:val="multilevel"/>
    <w:tmpl w:val="4EACB60C"/>
    <w:lvl w:ilvl="0">
      <w:numFmt w:val="bullet"/>
      <w:lvlText w:val=""/>
      <w:lvlJc w:val="left"/>
      <w:pPr>
        <w:ind w:left="1440" w:hanging="360"/>
      </w:pPr>
      <w:rPr>
        <w:rFonts w:ascii="Wingdings" w:hAnsi="Wingdings"/>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6">
    <w:nsid w:val="5C2F4FF3"/>
    <w:multiLevelType w:val="singleLevel"/>
    <w:tmpl w:val="040E0005"/>
    <w:lvl w:ilvl="0">
      <w:start w:val="1"/>
      <w:numFmt w:val="bullet"/>
      <w:lvlText w:val=""/>
      <w:lvlJc w:val="left"/>
      <w:pPr>
        <w:tabs>
          <w:tab w:val="num" w:pos="360"/>
        </w:tabs>
        <w:ind w:left="360" w:hanging="360"/>
      </w:pPr>
      <w:rPr>
        <w:rFonts w:ascii="Wingdings" w:hAnsi="Wingdings" w:hint="default"/>
      </w:rPr>
    </w:lvl>
  </w:abstractNum>
  <w:abstractNum w:abstractNumId="27">
    <w:nsid w:val="5D1C4FF8"/>
    <w:multiLevelType w:val="multilevel"/>
    <w:tmpl w:val="34F4DD7A"/>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Times New Roman" w:hAnsi="Times New Roman" w:cs="Times New Roman" w:hint="default"/>
        <w:b/>
        <w:i/>
        <w:u w:val="singl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1704861"/>
    <w:multiLevelType w:val="multilevel"/>
    <w:tmpl w:val="0386794C"/>
    <w:lvl w:ilvl="0">
      <w:numFmt w:val="bullet"/>
      <w:lvlText w:val="▪"/>
      <w:lvlJc w:val="left"/>
      <w:pPr>
        <w:ind w:left="360" w:hanging="360"/>
      </w:pPr>
      <w:rPr>
        <w:rFonts w:ascii="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9">
    <w:nsid w:val="621C1775"/>
    <w:multiLevelType w:val="multilevel"/>
    <w:tmpl w:val="5A2A8D2C"/>
    <w:lvl w:ilvl="0">
      <w:start w:val="1"/>
      <w:numFmt w:val="bullet"/>
      <w:lvlText w:val=""/>
      <w:lvlJc w:val="left"/>
      <w:pPr>
        <w:ind w:left="36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nsid w:val="6B5203A1"/>
    <w:multiLevelType w:val="hybridMultilevel"/>
    <w:tmpl w:val="BBCC01E0"/>
    <w:lvl w:ilvl="0" w:tplc="040E000F">
      <w:start w:val="1"/>
      <w:numFmt w:val="decimal"/>
      <w:lvlText w:val="%1."/>
      <w:lvlJc w:val="left"/>
      <w:pPr>
        <w:tabs>
          <w:tab w:val="num" w:pos="360"/>
        </w:tabs>
        <w:ind w:left="36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1">
    <w:nsid w:val="6C357B94"/>
    <w:multiLevelType w:val="multilevel"/>
    <w:tmpl w:val="48E84DBA"/>
    <w:lvl w:ilvl="0">
      <w:start w:val="1"/>
      <w:numFmt w:val="bullet"/>
      <w:lvlText w:val="-"/>
      <w:lvlJc w:val="left"/>
      <w:pPr>
        <w:ind w:left="1440" w:hanging="360"/>
      </w:pPr>
      <w:rPr>
        <w:rFonts w:ascii="Times New Roman" w:hAnsi="Times New Roman" w:cs="Times New Roman" w:hint="default"/>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2">
    <w:nsid w:val="6C426AB2"/>
    <w:multiLevelType w:val="multilevel"/>
    <w:tmpl w:val="D51E9796"/>
    <w:lvl w:ilvl="0">
      <w:numFmt w:val="bullet"/>
      <w:lvlText w:val="-"/>
      <w:lvlJc w:val="left"/>
      <w:pPr>
        <w:tabs>
          <w:tab w:val="num" w:pos="720"/>
        </w:tabs>
        <w:ind w:left="720" w:hanging="360"/>
      </w:pPr>
      <w:rPr>
        <w:rFonts w:ascii="Arial" w:eastAsia="Times New Roman" w:hAnsi="Aria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nsid w:val="6F7B1B21"/>
    <w:multiLevelType w:val="hybridMultilevel"/>
    <w:tmpl w:val="41D88528"/>
    <w:lvl w:ilvl="0" w:tplc="5CF801AC">
      <w:start w:val="1"/>
      <w:numFmt w:val="bullet"/>
      <w:lvlText w:val="▪"/>
      <w:lvlJc w:val="left"/>
      <w:pPr>
        <w:tabs>
          <w:tab w:val="num" w:pos="360"/>
        </w:tabs>
        <w:ind w:left="360" w:hanging="360"/>
      </w:pPr>
      <w:rPr>
        <w:rFonts w:ascii="Times New Roman" w:hAnsi="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4">
    <w:nsid w:val="6FF85CCA"/>
    <w:multiLevelType w:val="multilevel"/>
    <w:tmpl w:val="FDD2E812"/>
    <w:lvl w:ilvl="0">
      <w:numFmt w:val="bullet"/>
      <w:lvlText w:val=""/>
      <w:lvlJc w:val="left"/>
      <w:pPr>
        <w:ind w:left="144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nsid w:val="7162019C"/>
    <w:multiLevelType w:val="hybridMultilevel"/>
    <w:tmpl w:val="AE2688E6"/>
    <w:lvl w:ilvl="0" w:tplc="5CF801AC">
      <w:start w:val="1"/>
      <w:numFmt w:val="bullet"/>
      <w:lvlText w:val="▪"/>
      <w:lvlJc w:val="left"/>
      <w:pPr>
        <w:tabs>
          <w:tab w:val="num" w:pos="360"/>
        </w:tabs>
        <w:ind w:left="360" w:hanging="360"/>
      </w:pPr>
      <w:rPr>
        <w:rFonts w:ascii="Times New Roman" w:hAnsi="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6">
    <w:nsid w:val="7510310F"/>
    <w:multiLevelType w:val="hybridMultilevel"/>
    <w:tmpl w:val="974A6268"/>
    <w:lvl w:ilvl="0" w:tplc="F8DCD334">
      <w:start w:val="2000"/>
      <w:numFmt w:val="bullet"/>
      <w:lvlText w:val=""/>
      <w:lvlJc w:val="left"/>
      <w:pPr>
        <w:tabs>
          <w:tab w:val="num" w:pos="1440"/>
        </w:tabs>
        <w:ind w:left="144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7">
    <w:nsid w:val="7DDF3A0E"/>
    <w:multiLevelType w:val="multilevel"/>
    <w:tmpl w:val="F8BCE504"/>
    <w:lvl w:ilvl="0">
      <w:start w:val="1"/>
      <w:numFmt w:val="decimal"/>
      <w:lvlText w:val="%1."/>
      <w:lvlJc w:val="left"/>
      <w:pPr>
        <w:ind w:left="720" w:hanging="360"/>
      </w:pPr>
      <w:rPr>
        <w:rFonts w:ascii="Times New Roman" w:eastAsia="Times New Roman" w:hAnsi="Times New Roman" w:cs="Times New Roman"/>
      </w:rPr>
    </w:lvl>
    <w:lvl w:ilvl="1">
      <w:numFmt w:val="bullet"/>
      <w:lvlText w:val="-"/>
      <w:lvlJc w:val="left"/>
      <w:pPr>
        <w:ind w:left="1440" w:hanging="360"/>
      </w:pPr>
      <w:rPr>
        <w:rFonts w:ascii="Times New Roman" w:hAnsi="Times New Roman" w:cs="Times New Roman"/>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25"/>
  </w:num>
  <w:num w:numId="2">
    <w:abstractNumId w:val="21"/>
  </w:num>
  <w:num w:numId="3">
    <w:abstractNumId w:val="37"/>
  </w:num>
  <w:num w:numId="4">
    <w:abstractNumId w:val="11"/>
  </w:num>
  <w:num w:numId="5">
    <w:abstractNumId w:val="18"/>
  </w:num>
  <w:num w:numId="6">
    <w:abstractNumId w:val="6"/>
  </w:num>
  <w:num w:numId="7">
    <w:abstractNumId w:val="2"/>
  </w:num>
  <w:num w:numId="8">
    <w:abstractNumId w:val="20"/>
  </w:num>
  <w:num w:numId="9">
    <w:abstractNumId w:val="8"/>
  </w:num>
  <w:num w:numId="10">
    <w:abstractNumId w:val="3"/>
  </w:num>
  <w:num w:numId="11">
    <w:abstractNumId w:val="28"/>
  </w:num>
  <w:num w:numId="12">
    <w:abstractNumId w:val="34"/>
  </w:num>
  <w:num w:numId="13">
    <w:abstractNumId w:val="16"/>
  </w:num>
  <w:num w:numId="14">
    <w:abstractNumId w:val="14"/>
  </w:num>
  <w:num w:numId="15">
    <w:abstractNumId w:val="22"/>
  </w:num>
  <w:num w:numId="16">
    <w:abstractNumId w:val="1"/>
  </w:num>
  <w:num w:numId="17">
    <w:abstractNumId w:val="19"/>
  </w:num>
  <w:num w:numId="18">
    <w:abstractNumId w:val="31"/>
  </w:num>
  <w:num w:numId="19">
    <w:abstractNumId w:val="12"/>
  </w:num>
  <w:num w:numId="20">
    <w:abstractNumId w:val="9"/>
  </w:num>
  <w:num w:numId="21">
    <w:abstractNumId w:val="5"/>
  </w:num>
  <w:num w:numId="22">
    <w:abstractNumId w:val="4"/>
  </w:num>
  <w:num w:numId="23">
    <w:abstractNumId w:val="32"/>
  </w:num>
  <w:num w:numId="24">
    <w:abstractNumId w:val="24"/>
  </w:num>
  <w:num w:numId="25">
    <w:abstractNumId w:val="33"/>
  </w:num>
  <w:num w:numId="26">
    <w:abstractNumId w:val="15"/>
  </w:num>
  <w:num w:numId="27">
    <w:abstractNumId w:val="27"/>
  </w:num>
  <w:num w:numId="28">
    <w:abstractNumId w:val="10"/>
  </w:num>
  <w:num w:numId="29">
    <w:abstractNumId w:val="35"/>
  </w:num>
  <w:num w:numId="30">
    <w:abstractNumId w:val="17"/>
  </w:num>
  <w:num w:numId="31">
    <w:abstractNumId w:val="14"/>
  </w:num>
  <w:num w:numId="32">
    <w:abstractNumId w:val="26"/>
  </w:num>
  <w:num w:numId="33">
    <w:abstractNumId w:val="26"/>
  </w:num>
  <w:num w:numId="34">
    <w:abstractNumId w:val="0"/>
  </w:num>
  <w:num w:numId="35">
    <w:abstractNumId w:val="7"/>
  </w:num>
  <w:num w:numId="36">
    <w:abstractNumId w:val="36"/>
  </w:num>
  <w:num w:numId="37">
    <w:abstractNumId w:val="23"/>
  </w:num>
  <w:num w:numId="38">
    <w:abstractNumId w:val="30"/>
  </w:num>
  <w:num w:numId="39">
    <w:abstractNumId w:val="7"/>
  </w:num>
  <w:num w:numId="40">
    <w:abstractNumId w:val="13"/>
  </w:num>
  <w:num w:numId="41">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rnhold Gabriella">
    <w15:presenceInfo w15:providerId="Windows Live" w15:userId="38f8d16ab0a8aa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486"/>
    <w:rsid w:val="0001181F"/>
    <w:rsid w:val="00017BAC"/>
    <w:rsid w:val="00023DEE"/>
    <w:rsid w:val="00026237"/>
    <w:rsid w:val="0002787F"/>
    <w:rsid w:val="000326E8"/>
    <w:rsid w:val="00033F84"/>
    <w:rsid w:val="0005027B"/>
    <w:rsid w:val="00053D4E"/>
    <w:rsid w:val="00057250"/>
    <w:rsid w:val="00071322"/>
    <w:rsid w:val="00074A90"/>
    <w:rsid w:val="000827FB"/>
    <w:rsid w:val="00094741"/>
    <w:rsid w:val="000A28F3"/>
    <w:rsid w:val="000C7479"/>
    <w:rsid w:val="000D195B"/>
    <w:rsid w:val="000D2975"/>
    <w:rsid w:val="000D36FA"/>
    <w:rsid w:val="000D72E1"/>
    <w:rsid w:val="000E53B6"/>
    <w:rsid w:val="00106A8F"/>
    <w:rsid w:val="00113A7A"/>
    <w:rsid w:val="001156A4"/>
    <w:rsid w:val="0013668A"/>
    <w:rsid w:val="00136837"/>
    <w:rsid w:val="001557B4"/>
    <w:rsid w:val="00157973"/>
    <w:rsid w:val="001674DA"/>
    <w:rsid w:val="00167560"/>
    <w:rsid w:val="00167B2A"/>
    <w:rsid w:val="00170650"/>
    <w:rsid w:val="001763AC"/>
    <w:rsid w:val="0018242A"/>
    <w:rsid w:val="001863D1"/>
    <w:rsid w:val="001877A6"/>
    <w:rsid w:val="001A4B01"/>
    <w:rsid w:val="001B1118"/>
    <w:rsid w:val="001B4759"/>
    <w:rsid w:val="001C5D19"/>
    <w:rsid w:val="001C70F2"/>
    <w:rsid w:val="001C7BF8"/>
    <w:rsid w:val="001D0382"/>
    <w:rsid w:val="001D1ED9"/>
    <w:rsid w:val="001E3BC1"/>
    <w:rsid w:val="001E5E63"/>
    <w:rsid w:val="001E6B48"/>
    <w:rsid w:val="001E6E3B"/>
    <w:rsid w:val="001F1215"/>
    <w:rsid w:val="001F1DF7"/>
    <w:rsid w:val="001F31DE"/>
    <w:rsid w:val="001F7CD0"/>
    <w:rsid w:val="00205961"/>
    <w:rsid w:val="00213F08"/>
    <w:rsid w:val="0021444A"/>
    <w:rsid w:val="00220166"/>
    <w:rsid w:val="0022138D"/>
    <w:rsid w:val="002225B1"/>
    <w:rsid w:val="00225CA3"/>
    <w:rsid w:val="00231FBD"/>
    <w:rsid w:val="00241102"/>
    <w:rsid w:val="0024206A"/>
    <w:rsid w:val="00246834"/>
    <w:rsid w:val="00255219"/>
    <w:rsid w:val="00256AF1"/>
    <w:rsid w:val="00264D94"/>
    <w:rsid w:val="002709EB"/>
    <w:rsid w:val="002817E8"/>
    <w:rsid w:val="002A65A3"/>
    <w:rsid w:val="002B3DF7"/>
    <w:rsid w:val="002E38FA"/>
    <w:rsid w:val="002E3EEF"/>
    <w:rsid w:val="002F2EF8"/>
    <w:rsid w:val="002F3090"/>
    <w:rsid w:val="00302F9C"/>
    <w:rsid w:val="003039C4"/>
    <w:rsid w:val="00303AEA"/>
    <w:rsid w:val="00306B77"/>
    <w:rsid w:val="00312DD2"/>
    <w:rsid w:val="00313C10"/>
    <w:rsid w:val="00316F86"/>
    <w:rsid w:val="0032066F"/>
    <w:rsid w:val="00325FB8"/>
    <w:rsid w:val="00344425"/>
    <w:rsid w:val="003510B9"/>
    <w:rsid w:val="00352F1F"/>
    <w:rsid w:val="00361BD9"/>
    <w:rsid w:val="00365D19"/>
    <w:rsid w:val="00367650"/>
    <w:rsid w:val="00385490"/>
    <w:rsid w:val="0038668B"/>
    <w:rsid w:val="003943C8"/>
    <w:rsid w:val="00394890"/>
    <w:rsid w:val="003970F7"/>
    <w:rsid w:val="003A06B8"/>
    <w:rsid w:val="003A6EDD"/>
    <w:rsid w:val="003B498E"/>
    <w:rsid w:val="003B73FC"/>
    <w:rsid w:val="003C4249"/>
    <w:rsid w:val="003C5A38"/>
    <w:rsid w:val="003D6E0D"/>
    <w:rsid w:val="003E67EA"/>
    <w:rsid w:val="003E7278"/>
    <w:rsid w:val="003F3710"/>
    <w:rsid w:val="003F466C"/>
    <w:rsid w:val="003F7C2D"/>
    <w:rsid w:val="0040423B"/>
    <w:rsid w:val="00404D0A"/>
    <w:rsid w:val="00407719"/>
    <w:rsid w:val="0041258B"/>
    <w:rsid w:val="00412723"/>
    <w:rsid w:val="0042145F"/>
    <w:rsid w:val="00423DF1"/>
    <w:rsid w:val="004274C5"/>
    <w:rsid w:val="004329C9"/>
    <w:rsid w:val="00441ADD"/>
    <w:rsid w:val="00447FCB"/>
    <w:rsid w:val="00451662"/>
    <w:rsid w:val="004657C8"/>
    <w:rsid w:val="004B3200"/>
    <w:rsid w:val="004B4462"/>
    <w:rsid w:val="004B6357"/>
    <w:rsid w:val="004C4927"/>
    <w:rsid w:val="004D339B"/>
    <w:rsid w:val="004D5764"/>
    <w:rsid w:val="004E1A5C"/>
    <w:rsid w:val="004F5185"/>
    <w:rsid w:val="00502EF7"/>
    <w:rsid w:val="00503F95"/>
    <w:rsid w:val="00506E75"/>
    <w:rsid w:val="00521D04"/>
    <w:rsid w:val="00527D0A"/>
    <w:rsid w:val="00535685"/>
    <w:rsid w:val="005360D4"/>
    <w:rsid w:val="005425D2"/>
    <w:rsid w:val="005541E2"/>
    <w:rsid w:val="0056130C"/>
    <w:rsid w:val="00575515"/>
    <w:rsid w:val="005816F0"/>
    <w:rsid w:val="005914C7"/>
    <w:rsid w:val="00591FED"/>
    <w:rsid w:val="00593A14"/>
    <w:rsid w:val="00594777"/>
    <w:rsid w:val="00597DBE"/>
    <w:rsid w:val="005A60E6"/>
    <w:rsid w:val="005A6B62"/>
    <w:rsid w:val="005A7A3D"/>
    <w:rsid w:val="005B0645"/>
    <w:rsid w:val="005B2582"/>
    <w:rsid w:val="005B4A6F"/>
    <w:rsid w:val="005B7761"/>
    <w:rsid w:val="005D1C32"/>
    <w:rsid w:val="005D33D3"/>
    <w:rsid w:val="005D52B3"/>
    <w:rsid w:val="005F05A6"/>
    <w:rsid w:val="005F0B3B"/>
    <w:rsid w:val="00601A0A"/>
    <w:rsid w:val="0060233C"/>
    <w:rsid w:val="00605A42"/>
    <w:rsid w:val="00615AC4"/>
    <w:rsid w:val="00622362"/>
    <w:rsid w:val="00637CCE"/>
    <w:rsid w:val="006408A5"/>
    <w:rsid w:val="0064249F"/>
    <w:rsid w:val="0064531F"/>
    <w:rsid w:val="00646FC5"/>
    <w:rsid w:val="006553FB"/>
    <w:rsid w:val="00667589"/>
    <w:rsid w:val="006707C9"/>
    <w:rsid w:val="006733B2"/>
    <w:rsid w:val="00676069"/>
    <w:rsid w:val="00684349"/>
    <w:rsid w:val="006944CE"/>
    <w:rsid w:val="0069547C"/>
    <w:rsid w:val="0069698C"/>
    <w:rsid w:val="006A3082"/>
    <w:rsid w:val="006B01BB"/>
    <w:rsid w:val="006B3534"/>
    <w:rsid w:val="006B528A"/>
    <w:rsid w:val="006B55FD"/>
    <w:rsid w:val="006C12BB"/>
    <w:rsid w:val="006C386A"/>
    <w:rsid w:val="006C705C"/>
    <w:rsid w:val="006D452C"/>
    <w:rsid w:val="006E56DC"/>
    <w:rsid w:val="0070503A"/>
    <w:rsid w:val="00705CAD"/>
    <w:rsid w:val="00714C47"/>
    <w:rsid w:val="007162DA"/>
    <w:rsid w:val="00716F34"/>
    <w:rsid w:val="007249C9"/>
    <w:rsid w:val="00727359"/>
    <w:rsid w:val="00733791"/>
    <w:rsid w:val="00747B02"/>
    <w:rsid w:val="0075518E"/>
    <w:rsid w:val="00757CD4"/>
    <w:rsid w:val="00774D5E"/>
    <w:rsid w:val="00776363"/>
    <w:rsid w:val="007833E7"/>
    <w:rsid w:val="00793C7D"/>
    <w:rsid w:val="00794A37"/>
    <w:rsid w:val="007A0237"/>
    <w:rsid w:val="007A4A29"/>
    <w:rsid w:val="007B3634"/>
    <w:rsid w:val="007C184E"/>
    <w:rsid w:val="007C1DDC"/>
    <w:rsid w:val="007C4DAA"/>
    <w:rsid w:val="007D689F"/>
    <w:rsid w:val="007F19B8"/>
    <w:rsid w:val="007F3C6A"/>
    <w:rsid w:val="00813DDE"/>
    <w:rsid w:val="00814650"/>
    <w:rsid w:val="00826613"/>
    <w:rsid w:val="0082678E"/>
    <w:rsid w:val="00827C81"/>
    <w:rsid w:val="008364D5"/>
    <w:rsid w:val="00844EA8"/>
    <w:rsid w:val="00845F68"/>
    <w:rsid w:val="008520FC"/>
    <w:rsid w:val="00855546"/>
    <w:rsid w:val="008724D3"/>
    <w:rsid w:val="00873B56"/>
    <w:rsid w:val="00881C5A"/>
    <w:rsid w:val="008A14C6"/>
    <w:rsid w:val="008C09F1"/>
    <w:rsid w:val="008C2B99"/>
    <w:rsid w:val="008E29BA"/>
    <w:rsid w:val="008F416B"/>
    <w:rsid w:val="00904801"/>
    <w:rsid w:val="0091574D"/>
    <w:rsid w:val="00921EA4"/>
    <w:rsid w:val="00930F54"/>
    <w:rsid w:val="00932C55"/>
    <w:rsid w:val="00934063"/>
    <w:rsid w:val="00934AA5"/>
    <w:rsid w:val="00935F1B"/>
    <w:rsid w:val="009404B1"/>
    <w:rsid w:val="00942BCA"/>
    <w:rsid w:val="009671A7"/>
    <w:rsid w:val="0097404F"/>
    <w:rsid w:val="00976F42"/>
    <w:rsid w:val="00981B71"/>
    <w:rsid w:val="00986149"/>
    <w:rsid w:val="00996041"/>
    <w:rsid w:val="009A039C"/>
    <w:rsid w:val="009A2B93"/>
    <w:rsid w:val="009A5F48"/>
    <w:rsid w:val="009B20DA"/>
    <w:rsid w:val="009B62D7"/>
    <w:rsid w:val="009C7375"/>
    <w:rsid w:val="009D17D3"/>
    <w:rsid w:val="009D4638"/>
    <w:rsid w:val="009E4B47"/>
    <w:rsid w:val="009F12E7"/>
    <w:rsid w:val="009F3117"/>
    <w:rsid w:val="009F6764"/>
    <w:rsid w:val="00A1188C"/>
    <w:rsid w:val="00A12B15"/>
    <w:rsid w:val="00A13B0F"/>
    <w:rsid w:val="00A14E58"/>
    <w:rsid w:val="00A154A8"/>
    <w:rsid w:val="00A15724"/>
    <w:rsid w:val="00A20EDE"/>
    <w:rsid w:val="00A25D94"/>
    <w:rsid w:val="00A3586D"/>
    <w:rsid w:val="00A35D18"/>
    <w:rsid w:val="00A37218"/>
    <w:rsid w:val="00A419ED"/>
    <w:rsid w:val="00A545AC"/>
    <w:rsid w:val="00A60D62"/>
    <w:rsid w:val="00A6222A"/>
    <w:rsid w:val="00A6273F"/>
    <w:rsid w:val="00A6390D"/>
    <w:rsid w:val="00A6593E"/>
    <w:rsid w:val="00A673F4"/>
    <w:rsid w:val="00A71497"/>
    <w:rsid w:val="00A72177"/>
    <w:rsid w:val="00A75FCE"/>
    <w:rsid w:val="00A85354"/>
    <w:rsid w:val="00A921D3"/>
    <w:rsid w:val="00A94D89"/>
    <w:rsid w:val="00A95CE1"/>
    <w:rsid w:val="00A9664E"/>
    <w:rsid w:val="00A97DAA"/>
    <w:rsid w:val="00AB3F5C"/>
    <w:rsid w:val="00AC154B"/>
    <w:rsid w:val="00AC1F63"/>
    <w:rsid w:val="00AE5A5F"/>
    <w:rsid w:val="00B0233F"/>
    <w:rsid w:val="00B059F7"/>
    <w:rsid w:val="00B05E97"/>
    <w:rsid w:val="00B4303D"/>
    <w:rsid w:val="00B43C10"/>
    <w:rsid w:val="00B44F34"/>
    <w:rsid w:val="00B51DA7"/>
    <w:rsid w:val="00B57556"/>
    <w:rsid w:val="00B60BBB"/>
    <w:rsid w:val="00B60D86"/>
    <w:rsid w:val="00B6268B"/>
    <w:rsid w:val="00B64F60"/>
    <w:rsid w:val="00B65F0B"/>
    <w:rsid w:val="00B733F3"/>
    <w:rsid w:val="00B82842"/>
    <w:rsid w:val="00B83D02"/>
    <w:rsid w:val="00B91EB7"/>
    <w:rsid w:val="00B97B06"/>
    <w:rsid w:val="00BA2131"/>
    <w:rsid w:val="00BA24B0"/>
    <w:rsid w:val="00BA4F37"/>
    <w:rsid w:val="00BB3324"/>
    <w:rsid w:val="00BB4B93"/>
    <w:rsid w:val="00BC12EA"/>
    <w:rsid w:val="00BC4BAA"/>
    <w:rsid w:val="00BE5486"/>
    <w:rsid w:val="00BF1956"/>
    <w:rsid w:val="00BF32D5"/>
    <w:rsid w:val="00BF4B40"/>
    <w:rsid w:val="00C04B8E"/>
    <w:rsid w:val="00C05E39"/>
    <w:rsid w:val="00C12136"/>
    <w:rsid w:val="00C124D3"/>
    <w:rsid w:val="00C14BD7"/>
    <w:rsid w:val="00C231E8"/>
    <w:rsid w:val="00C253CE"/>
    <w:rsid w:val="00C31574"/>
    <w:rsid w:val="00C34262"/>
    <w:rsid w:val="00C34277"/>
    <w:rsid w:val="00C35380"/>
    <w:rsid w:val="00C407FB"/>
    <w:rsid w:val="00C56FAF"/>
    <w:rsid w:val="00C6425C"/>
    <w:rsid w:val="00C642BF"/>
    <w:rsid w:val="00C66A7A"/>
    <w:rsid w:val="00C70C12"/>
    <w:rsid w:val="00C72383"/>
    <w:rsid w:val="00C7510A"/>
    <w:rsid w:val="00C760B5"/>
    <w:rsid w:val="00C86229"/>
    <w:rsid w:val="00C86359"/>
    <w:rsid w:val="00C863AB"/>
    <w:rsid w:val="00CA62C9"/>
    <w:rsid w:val="00CB210B"/>
    <w:rsid w:val="00CC238B"/>
    <w:rsid w:val="00CC3AB4"/>
    <w:rsid w:val="00CC4C9F"/>
    <w:rsid w:val="00CD0235"/>
    <w:rsid w:val="00CD7339"/>
    <w:rsid w:val="00CE327B"/>
    <w:rsid w:val="00CE5818"/>
    <w:rsid w:val="00D12B6B"/>
    <w:rsid w:val="00D139A4"/>
    <w:rsid w:val="00D23392"/>
    <w:rsid w:val="00D26CC0"/>
    <w:rsid w:val="00D31E0D"/>
    <w:rsid w:val="00D369FD"/>
    <w:rsid w:val="00D37597"/>
    <w:rsid w:val="00D41871"/>
    <w:rsid w:val="00D450F7"/>
    <w:rsid w:val="00D64CC2"/>
    <w:rsid w:val="00D71A3F"/>
    <w:rsid w:val="00DA4B84"/>
    <w:rsid w:val="00DA5891"/>
    <w:rsid w:val="00DA7770"/>
    <w:rsid w:val="00DB57C0"/>
    <w:rsid w:val="00DD00FB"/>
    <w:rsid w:val="00DD07D7"/>
    <w:rsid w:val="00DD667B"/>
    <w:rsid w:val="00DD6EF0"/>
    <w:rsid w:val="00DE1D81"/>
    <w:rsid w:val="00DE532F"/>
    <w:rsid w:val="00DE6200"/>
    <w:rsid w:val="00DF0326"/>
    <w:rsid w:val="00E01400"/>
    <w:rsid w:val="00E02713"/>
    <w:rsid w:val="00E039EF"/>
    <w:rsid w:val="00E117C6"/>
    <w:rsid w:val="00E139D7"/>
    <w:rsid w:val="00E16E2D"/>
    <w:rsid w:val="00E3354D"/>
    <w:rsid w:val="00E343AE"/>
    <w:rsid w:val="00E37712"/>
    <w:rsid w:val="00E37E07"/>
    <w:rsid w:val="00E4730D"/>
    <w:rsid w:val="00E557B1"/>
    <w:rsid w:val="00E74C53"/>
    <w:rsid w:val="00E8409E"/>
    <w:rsid w:val="00E8518A"/>
    <w:rsid w:val="00E96923"/>
    <w:rsid w:val="00E9770F"/>
    <w:rsid w:val="00EA1918"/>
    <w:rsid w:val="00EB1934"/>
    <w:rsid w:val="00EB22AE"/>
    <w:rsid w:val="00EC3A8B"/>
    <w:rsid w:val="00EC67F2"/>
    <w:rsid w:val="00ED2607"/>
    <w:rsid w:val="00EE20EE"/>
    <w:rsid w:val="00EE2F0B"/>
    <w:rsid w:val="00EE3BC3"/>
    <w:rsid w:val="00EF19C6"/>
    <w:rsid w:val="00EF3204"/>
    <w:rsid w:val="00EF5486"/>
    <w:rsid w:val="00F06163"/>
    <w:rsid w:val="00F103F2"/>
    <w:rsid w:val="00F16A0B"/>
    <w:rsid w:val="00F4461F"/>
    <w:rsid w:val="00F532A8"/>
    <w:rsid w:val="00F65750"/>
    <w:rsid w:val="00F72AF7"/>
    <w:rsid w:val="00F73001"/>
    <w:rsid w:val="00F73130"/>
    <w:rsid w:val="00F8333B"/>
    <w:rsid w:val="00F90EC5"/>
    <w:rsid w:val="00F9711E"/>
    <w:rsid w:val="00FB2E16"/>
    <w:rsid w:val="00FB43E8"/>
    <w:rsid w:val="00FB46EE"/>
    <w:rsid w:val="00FC0DD5"/>
    <w:rsid w:val="00FC2FE0"/>
    <w:rsid w:val="00FC774B"/>
    <w:rsid w:val="00FC7796"/>
    <w:rsid w:val="00FD2312"/>
    <w:rsid w:val="00FD3364"/>
    <w:rsid w:val="00FD7885"/>
    <w:rsid w:val="00FE37DD"/>
    <w:rsid w:val="00FE5FEE"/>
    <w:rsid w:val="00FE7FDB"/>
    <w:rsid w:val="00FF0A1C"/>
    <w:rsid w:val="00FF33E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5B4A6F"/>
    <w:pPr>
      <w:suppressAutoHyphens/>
      <w:autoSpaceDN w:val="0"/>
      <w:textAlignment w:val="baseline"/>
    </w:pPr>
    <w:rPr>
      <w:sz w:val="24"/>
      <w:szCs w:val="24"/>
    </w:rPr>
  </w:style>
  <w:style w:type="paragraph" w:styleId="Cmsor1">
    <w:name w:val="heading 1"/>
    <w:basedOn w:val="Norml"/>
    <w:next w:val="Norml"/>
    <w:qFormat/>
    <w:rsid w:val="00EF5486"/>
    <w:pPr>
      <w:keepNext/>
      <w:jc w:val="both"/>
      <w:outlineLvl w:val="0"/>
    </w:pPr>
    <w:rPr>
      <w:b/>
      <w:szCs w:val="20"/>
    </w:rPr>
  </w:style>
  <w:style w:type="paragraph" w:styleId="Cmsor2">
    <w:name w:val="heading 2"/>
    <w:basedOn w:val="Norml"/>
    <w:next w:val="Norml"/>
    <w:link w:val="Cmsor2Char"/>
    <w:qFormat/>
    <w:rsid w:val="00EF5486"/>
    <w:pPr>
      <w:keepNext/>
      <w:spacing w:before="240" w:after="60"/>
      <w:outlineLvl w:val="1"/>
    </w:pPr>
    <w:rPr>
      <w:rFonts w:ascii="Arial" w:hAnsi="Arial" w:cs="Arial"/>
      <w:b/>
      <w:bCs/>
      <w:i/>
      <w:iCs/>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link w:val="CmChar1"/>
    <w:qFormat/>
    <w:rsid w:val="00EF5486"/>
    <w:pPr>
      <w:jc w:val="center"/>
    </w:pPr>
    <w:rPr>
      <w:sz w:val="32"/>
      <w:szCs w:val="20"/>
    </w:rPr>
  </w:style>
  <w:style w:type="character" w:styleId="Hiperhivatkozs">
    <w:name w:val="Hyperlink"/>
    <w:rsid w:val="00EF5486"/>
    <w:rPr>
      <w:color w:val="0000FF"/>
      <w:u w:val="single"/>
    </w:rPr>
  </w:style>
  <w:style w:type="paragraph" w:styleId="Alcm">
    <w:name w:val="Subtitle"/>
    <w:basedOn w:val="Norml"/>
    <w:link w:val="AlcmChar"/>
    <w:qFormat/>
    <w:rsid w:val="00EF5486"/>
    <w:pPr>
      <w:tabs>
        <w:tab w:val="left" w:pos="1495"/>
        <w:tab w:val="left" w:pos="3094"/>
        <w:tab w:val="left" w:pos="4867"/>
        <w:tab w:val="left" w:pos="6756"/>
        <w:tab w:val="left" w:pos="8597"/>
        <w:tab w:val="left" w:pos="9334"/>
        <w:tab w:val="left" w:pos="10692"/>
        <w:tab w:val="left" w:pos="12869"/>
        <w:tab w:val="left" w:pos="15379"/>
      </w:tabs>
    </w:pPr>
    <w:rPr>
      <w:b/>
      <w:i/>
      <w:sz w:val="20"/>
      <w:szCs w:val="20"/>
      <w:u w:val="single"/>
    </w:rPr>
  </w:style>
  <w:style w:type="paragraph" w:customStyle="1" w:styleId="Char">
    <w:name w:val="Char"/>
    <w:basedOn w:val="Norml"/>
    <w:rsid w:val="00EF5486"/>
    <w:pPr>
      <w:spacing w:after="160" w:line="240" w:lineRule="exact"/>
    </w:pPr>
    <w:rPr>
      <w:rFonts w:ascii="Tahoma" w:hAnsi="Tahoma" w:cs="Tahoma"/>
      <w:sz w:val="20"/>
      <w:szCs w:val="20"/>
      <w:lang w:val="en-US" w:eastAsia="en-US"/>
    </w:rPr>
  </w:style>
  <w:style w:type="paragraph" w:styleId="Szvegtrzs">
    <w:name w:val="Body Text"/>
    <w:basedOn w:val="Norml"/>
    <w:link w:val="SzvegtrzsChar"/>
    <w:rsid w:val="00EF5486"/>
    <w:pPr>
      <w:jc w:val="both"/>
    </w:pPr>
    <w:rPr>
      <w:sz w:val="22"/>
      <w:szCs w:val="20"/>
      <w:lang w:eastAsia="ar-SA"/>
    </w:rPr>
  </w:style>
  <w:style w:type="paragraph" w:styleId="lfej">
    <w:name w:val="header"/>
    <w:basedOn w:val="Norml"/>
    <w:link w:val="lfejChar"/>
    <w:uiPriority w:val="99"/>
    <w:rsid w:val="00EF5486"/>
    <w:pPr>
      <w:tabs>
        <w:tab w:val="center" w:pos="4536"/>
        <w:tab w:val="right" w:pos="9072"/>
      </w:tabs>
    </w:pPr>
  </w:style>
  <w:style w:type="paragraph" w:styleId="llb">
    <w:name w:val="footer"/>
    <w:basedOn w:val="Norml"/>
    <w:rsid w:val="00EF5486"/>
    <w:pPr>
      <w:tabs>
        <w:tab w:val="center" w:pos="4536"/>
        <w:tab w:val="right" w:pos="9072"/>
      </w:tabs>
    </w:pPr>
  </w:style>
  <w:style w:type="character" w:styleId="Jegyzethivatkozs">
    <w:name w:val="annotation reference"/>
    <w:rsid w:val="00EF5486"/>
    <w:rPr>
      <w:sz w:val="16"/>
      <w:szCs w:val="16"/>
    </w:rPr>
  </w:style>
  <w:style w:type="paragraph" w:styleId="Jegyzetszveg">
    <w:name w:val="annotation text"/>
    <w:basedOn w:val="Norml"/>
    <w:rsid w:val="00EF5486"/>
    <w:rPr>
      <w:sz w:val="20"/>
      <w:szCs w:val="20"/>
    </w:rPr>
  </w:style>
  <w:style w:type="paragraph" w:styleId="Megjegyzstrgya">
    <w:name w:val="annotation subject"/>
    <w:basedOn w:val="Jegyzetszveg"/>
    <w:next w:val="Jegyzetszveg"/>
    <w:rsid w:val="00EF5486"/>
    <w:rPr>
      <w:b/>
      <w:bCs/>
    </w:rPr>
  </w:style>
  <w:style w:type="paragraph" w:styleId="Buborkszveg">
    <w:name w:val="Balloon Text"/>
    <w:basedOn w:val="Norml"/>
    <w:rsid w:val="00EF5486"/>
    <w:rPr>
      <w:rFonts w:ascii="Tahoma" w:hAnsi="Tahoma" w:cs="Tahoma"/>
      <w:sz w:val="16"/>
      <w:szCs w:val="16"/>
    </w:rPr>
  </w:style>
  <w:style w:type="character" w:styleId="Oldalszm">
    <w:name w:val="page number"/>
    <w:basedOn w:val="Bekezdsalapbettpusa"/>
    <w:rsid w:val="00EF5486"/>
  </w:style>
  <w:style w:type="character" w:customStyle="1" w:styleId="CmChar">
    <w:name w:val="Cím Char"/>
    <w:uiPriority w:val="10"/>
    <w:rsid w:val="00EF5486"/>
    <w:rPr>
      <w:sz w:val="32"/>
    </w:rPr>
  </w:style>
  <w:style w:type="character" w:customStyle="1" w:styleId="CharChar1">
    <w:name w:val="Char Char1"/>
    <w:rsid w:val="00EF5486"/>
    <w:rPr>
      <w:sz w:val="32"/>
      <w:lang w:val="hu-HU" w:eastAsia="hu-HU" w:bidi="ar-SA"/>
    </w:rPr>
  </w:style>
  <w:style w:type="character" w:customStyle="1" w:styleId="JegyzetszvegChar">
    <w:name w:val="Jegyzetszöveg Char"/>
    <w:basedOn w:val="Bekezdsalapbettpusa"/>
    <w:rsid w:val="00EF5486"/>
  </w:style>
  <w:style w:type="paragraph" w:styleId="Listaszerbekezds">
    <w:name w:val="List Paragraph"/>
    <w:basedOn w:val="Norml"/>
    <w:uiPriority w:val="99"/>
    <w:qFormat/>
    <w:rsid w:val="00EF5486"/>
    <w:pPr>
      <w:ind w:left="720"/>
    </w:pPr>
  </w:style>
  <w:style w:type="paragraph" w:styleId="NormlWeb">
    <w:name w:val="Normal (Web)"/>
    <w:basedOn w:val="Norml"/>
    <w:rsid w:val="00EF5486"/>
    <w:pPr>
      <w:spacing w:before="100" w:after="100"/>
    </w:pPr>
  </w:style>
  <w:style w:type="character" w:customStyle="1" w:styleId="Kiemels21">
    <w:name w:val="Kiemelés21"/>
    <w:qFormat/>
    <w:rsid w:val="00EF5486"/>
    <w:rPr>
      <w:b/>
      <w:bCs/>
    </w:rPr>
  </w:style>
  <w:style w:type="character" w:customStyle="1" w:styleId="llbChar">
    <w:name w:val="Élőláb Char"/>
    <w:rsid w:val="00EF5486"/>
    <w:rPr>
      <w:sz w:val="24"/>
      <w:szCs w:val="24"/>
    </w:rPr>
  </w:style>
  <w:style w:type="character" w:customStyle="1" w:styleId="CmChar1">
    <w:name w:val="Cím Char1"/>
    <w:link w:val="Cm"/>
    <w:locked/>
    <w:rsid w:val="00074A90"/>
    <w:rPr>
      <w:sz w:val="32"/>
      <w:lang w:val="hu-HU" w:eastAsia="hu-HU" w:bidi="ar-SA"/>
    </w:rPr>
  </w:style>
  <w:style w:type="character" w:customStyle="1" w:styleId="lfejChar">
    <w:name w:val="Élőfej Char"/>
    <w:link w:val="lfej"/>
    <w:uiPriority w:val="99"/>
    <w:rsid w:val="00A6222A"/>
    <w:rPr>
      <w:sz w:val="24"/>
      <w:szCs w:val="24"/>
    </w:rPr>
  </w:style>
  <w:style w:type="table" w:styleId="Rcsostblzat">
    <w:name w:val="Table Grid"/>
    <w:basedOn w:val="Normltblzat"/>
    <w:uiPriority w:val="39"/>
    <w:rsid w:val="00A622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2Char">
    <w:name w:val="Címsor 2 Char"/>
    <w:link w:val="Cmsor2"/>
    <w:rsid w:val="005B4A6F"/>
    <w:rPr>
      <w:rFonts w:ascii="Arial" w:hAnsi="Arial" w:cs="Arial"/>
      <w:b/>
      <w:bCs/>
      <w:i/>
      <w:iCs/>
      <w:sz w:val="28"/>
      <w:szCs w:val="28"/>
    </w:rPr>
  </w:style>
  <w:style w:type="character" w:customStyle="1" w:styleId="SzvegtrzsChar">
    <w:name w:val="Szövegtörzs Char"/>
    <w:link w:val="Szvegtrzs"/>
    <w:rsid w:val="005B4A6F"/>
    <w:rPr>
      <w:sz w:val="22"/>
      <w:lang w:eastAsia="ar-SA"/>
    </w:rPr>
  </w:style>
  <w:style w:type="character" w:customStyle="1" w:styleId="AlcmChar">
    <w:name w:val="Alcím Char"/>
    <w:link w:val="Alcm"/>
    <w:rsid w:val="00B6268B"/>
    <w:rPr>
      <w:b/>
      <w:i/>
      <w:u w:val="single"/>
    </w:rPr>
  </w:style>
  <w:style w:type="paragraph" w:styleId="Vltozat">
    <w:name w:val="Revision"/>
    <w:hidden/>
    <w:uiPriority w:val="99"/>
    <w:semiHidden/>
    <w:rsid w:val="000827FB"/>
    <w:rPr>
      <w:sz w:val="24"/>
      <w:szCs w:val="24"/>
    </w:rPr>
  </w:style>
  <w:style w:type="character" w:customStyle="1" w:styleId="apple-converted-space">
    <w:name w:val="apple-converted-space"/>
    <w:basedOn w:val="Bekezdsalapbettpusa"/>
    <w:rsid w:val="007763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5B4A6F"/>
    <w:pPr>
      <w:suppressAutoHyphens/>
      <w:autoSpaceDN w:val="0"/>
      <w:textAlignment w:val="baseline"/>
    </w:pPr>
    <w:rPr>
      <w:sz w:val="24"/>
      <w:szCs w:val="24"/>
    </w:rPr>
  </w:style>
  <w:style w:type="paragraph" w:styleId="Cmsor1">
    <w:name w:val="heading 1"/>
    <w:basedOn w:val="Norml"/>
    <w:next w:val="Norml"/>
    <w:qFormat/>
    <w:rsid w:val="00EF5486"/>
    <w:pPr>
      <w:keepNext/>
      <w:jc w:val="both"/>
      <w:outlineLvl w:val="0"/>
    </w:pPr>
    <w:rPr>
      <w:b/>
      <w:szCs w:val="20"/>
    </w:rPr>
  </w:style>
  <w:style w:type="paragraph" w:styleId="Cmsor2">
    <w:name w:val="heading 2"/>
    <w:basedOn w:val="Norml"/>
    <w:next w:val="Norml"/>
    <w:link w:val="Cmsor2Char"/>
    <w:qFormat/>
    <w:rsid w:val="00EF5486"/>
    <w:pPr>
      <w:keepNext/>
      <w:spacing w:before="240" w:after="60"/>
      <w:outlineLvl w:val="1"/>
    </w:pPr>
    <w:rPr>
      <w:rFonts w:ascii="Arial" w:hAnsi="Arial" w:cs="Arial"/>
      <w:b/>
      <w:bCs/>
      <w:i/>
      <w:iCs/>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link w:val="CmChar1"/>
    <w:qFormat/>
    <w:rsid w:val="00EF5486"/>
    <w:pPr>
      <w:jc w:val="center"/>
    </w:pPr>
    <w:rPr>
      <w:sz w:val="32"/>
      <w:szCs w:val="20"/>
    </w:rPr>
  </w:style>
  <w:style w:type="character" w:styleId="Hiperhivatkozs">
    <w:name w:val="Hyperlink"/>
    <w:rsid w:val="00EF5486"/>
    <w:rPr>
      <w:color w:val="0000FF"/>
      <w:u w:val="single"/>
    </w:rPr>
  </w:style>
  <w:style w:type="paragraph" w:styleId="Alcm">
    <w:name w:val="Subtitle"/>
    <w:basedOn w:val="Norml"/>
    <w:link w:val="AlcmChar"/>
    <w:qFormat/>
    <w:rsid w:val="00EF5486"/>
    <w:pPr>
      <w:tabs>
        <w:tab w:val="left" w:pos="1495"/>
        <w:tab w:val="left" w:pos="3094"/>
        <w:tab w:val="left" w:pos="4867"/>
        <w:tab w:val="left" w:pos="6756"/>
        <w:tab w:val="left" w:pos="8597"/>
        <w:tab w:val="left" w:pos="9334"/>
        <w:tab w:val="left" w:pos="10692"/>
        <w:tab w:val="left" w:pos="12869"/>
        <w:tab w:val="left" w:pos="15379"/>
      </w:tabs>
    </w:pPr>
    <w:rPr>
      <w:b/>
      <w:i/>
      <w:sz w:val="20"/>
      <w:szCs w:val="20"/>
      <w:u w:val="single"/>
    </w:rPr>
  </w:style>
  <w:style w:type="paragraph" w:customStyle="1" w:styleId="Char">
    <w:name w:val="Char"/>
    <w:basedOn w:val="Norml"/>
    <w:rsid w:val="00EF5486"/>
    <w:pPr>
      <w:spacing w:after="160" w:line="240" w:lineRule="exact"/>
    </w:pPr>
    <w:rPr>
      <w:rFonts w:ascii="Tahoma" w:hAnsi="Tahoma" w:cs="Tahoma"/>
      <w:sz w:val="20"/>
      <w:szCs w:val="20"/>
      <w:lang w:val="en-US" w:eastAsia="en-US"/>
    </w:rPr>
  </w:style>
  <w:style w:type="paragraph" w:styleId="Szvegtrzs">
    <w:name w:val="Body Text"/>
    <w:basedOn w:val="Norml"/>
    <w:link w:val="SzvegtrzsChar"/>
    <w:rsid w:val="00EF5486"/>
    <w:pPr>
      <w:jc w:val="both"/>
    </w:pPr>
    <w:rPr>
      <w:sz w:val="22"/>
      <w:szCs w:val="20"/>
      <w:lang w:eastAsia="ar-SA"/>
    </w:rPr>
  </w:style>
  <w:style w:type="paragraph" w:styleId="lfej">
    <w:name w:val="header"/>
    <w:basedOn w:val="Norml"/>
    <w:link w:val="lfejChar"/>
    <w:uiPriority w:val="99"/>
    <w:rsid w:val="00EF5486"/>
    <w:pPr>
      <w:tabs>
        <w:tab w:val="center" w:pos="4536"/>
        <w:tab w:val="right" w:pos="9072"/>
      </w:tabs>
    </w:pPr>
  </w:style>
  <w:style w:type="paragraph" w:styleId="llb">
    <w:name w:val="footer"/>
    <w:basedOn w:val="Norml"/>
    <w:rsid w:val="00EF5486"/>
    <w:pPr>
      <w:tabs>
        <w:tab w:val="center" w:pos="4536"/>
        <w:tab w:val="right" w:pos="9072"/>
      </w:tabs>
    </w:pPr>
  </w:style>
  <w:style w:type="character" w:styleId="Jegyzethivatkozs">
    <w:name w:val="annotation reference"/>
    <w:rsid w:val="00EF5486"/>
    <w:rPr>
      <w:sz w:val="16"/>
      <w:szCs w:val="16"/>
    </w:rPr>
  </w:style>
  <w:style w:type="paragraph" w:styleId="Jegyzetszveg">
    <w:name w:val="annotation text"/>
    <w:basedOn w:val="Norml"/>
    <w:rsid w:val="00EF5486"/>
    <w:rPr>
      <w:sz w:val="20"/>
      <w:szCs w:val="20"/>
    </w:rPr>
  </w:style>
  <w:style w:type="paragraph" w:styleId="Megjegyzstrgya">
    <w:name w:val="annotation subject"/>
    <w:basedOn w:val="Jegyzetszveg"/>
    <w:next w:val="Jegyzetszveg"/>
    <w:rsid w:val="00EF5486"/>
    <w:rPr>
      <w:b/>
      <w:bCs/>
    </w:rPr>
  </w:style>
  <w:style w:type="paragraph" w:styleId="Buborkszveg">
    <w:name w:val="Balloon Text"/>
    <w:basedOn w:val="Norml"/>
    <w:rsid w:val="00EF5486"/>
    <w:rPr>
      <w:rFonts w:ascii="Tahoma" w:hAnsi="Tahoma" w:cs="Tahoma"/>
      <w:sz w:val="16"/>
      <w:szCs w:val="16"/>
    </w:rPr>
  </w:style>
  <w:style w:type="character" w:styleId="Oldalszm">
    <w:name w:val="page number"/>
    <w:basedOn w:val="Bekezdsalapbettpusa"/>
    <w:rsid w:val="00EF5486"/>
  </w:style>
  <w:style w:type="character" w:customStyle="1" w:styleId="CmChar">
    <w:name w:val="Cím Char"/>
    <w:uiPriority w:val="10"/>
    <w:rsid w:val="00EF5486"/>
    <w:rPr>
      <w:sz w:val="32"/>
    </w:rPr>
  </w:style>
  <w:style w:type="character" w:customStyle="1" w:styleId="CharChar1">
    <w:name w:val="Char Char1"/>
    <w:rsid w:val="00EF5486"/>
    <w:rPr>
      <w:sz w:val="32"/>
      <w:lang w:val="hu-HU" w:eastAsia="hu-HU" w:bidi="ar-SA"/>
    </w:rPr>
  </w:style>
  <w:style w:type="character" w:customStyle="1" w:styleId="JegyzetszvegChar">
    <w:name w:val="Jegyzetszöveg Char"/>
    <w:basedOn w:val="Bekezdsalapbettpusa"/>
    <w:rsid w:val="00EF5486"/>
  </w:style>
  <w:style w:type="paragraph" w:styleId="Listaszerbekezds">
    <w:name w:val="List Paragraph"/>
    <w:basedOn w:val="Norml"/>
    <w:uiPriority w:val="99"/>
    <w:qFormat/>
    <w:rsid w:val="00EF5486"/>
    <w:pPr>
      <w:ind w:left="720"/>
    </w:pPr>
  </w:style>
  <w:style w:type="paragraph" w:styleId="NormlWeb">
    <w:name w:val="Normal (Web)"/>
    <w:basedOn w:val="Norml"/>
    <w:rsid w:val="00EF5486"/>
    <w:pPr>
      <w:spacing w:before="100" w:after="100"/>
    </w:pPr>
  </w:style>
  <w:style w:type="character" w:customStyle="1" w:styleId="Kiemels21">
    <w:name w:val="Kiemelés21"/>
    <w:qFormat/>
    <w:rsid w:val="00EF5486"/>
    <w:rPr>
      <w:b/>
      <w:bCs/>
    </w:rPr>
  </w:style>
  <w:style w:type="character" w:customStyle="1" w:styleId="llbChar">
    <w:name w:val="Élőláb Char"/>
    <w:rsid w:val="00EF5486"/>
    <w:rPr>
      <w:sz w:val="24"/>
      <w:szCs w:val="24"/>
    </w:rPr>
  </w:style>
  <w:style w:type="character" w:customStyle="1" w:styleId="CmChar1">
    <w:name w:val="Cím Char1"/>
    <w:link w:val="Cm"/>
    <w:locked/>
    <w:rsid w:val="00074A90"/>
    <w:rPr>
      <w:sz w:val="32"/>
      <w:lang w:val="hu-HU" w:eastAsia="hu-HU" w:bidi="ar-SA"/>
    </w:rPr>
  </w:style>
  <w:style w:type="character" w:customStyle="1" w:styleId="lfejChar">
    <w:name w:val="Élőfej Char"/>
    <w:link w:val="lfej"/>
    <w:uiPriority w:val="99"/>
    <w:rsid w:val="00A6222A"/>
    <w:rPr>
      <w:sz w:val="24"/>
      <w:szCs w:val="24"/>
    </w:rPr>
  </w:style>
  <w:style w:type="table" w:styleId="Rcsostblzat">
    <w:name w:val="Table Grid"/>
    <w:basedOn w:val="Normltblzat"/>
    <w:uiPriority w:val="39"/>
    <w:rsid w:val="00A622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2Char">
    <w:name w:val="Címsor 2 Char"/>
    <w:link w:val="Cmsor2"/>
    <w:rsid w:val="005B4A6F"/>
    <w:rPr>
      <w:rFonts w:ascii="Arial" w:hAnsi="Arial" w:cs="Arial"/>
      <w:b/>
      <w:bCs/>
      <w:i/>
      <w:iCs/>
      <w:sz w:val="28"/>
      <w:szCs w:val="28"/>
    </w:rPr>
  </w:style>
  <w:style w:type="character" w:customStyle="1" w:styleId="SzvegtrzsChar">
    <w:name w:val="Szövegtörzs Char"/>
    <w:link w:val="Szvegtrzs"/>
    <w:rsid w:val="005B4A6F"/>
    <w:rPr>
      <w:sz w:val="22"/>
      <w:lang w:eastAsia="ar-SA"/>
    </w:rPr>
  </w:style>
  <w:style w:type="character" w:customStyle="1" w:styleId="AlcmChar">
    <w:name w:val="Alcím Char"/>
    <w:link w:val="Alcm"/>
    <w:rsid w:val="00B6268B"/>
    <w:rPr>
      <w:b/>
      <w:i/>
      <w:u w:val="single"/>
    </w:rPr>
  </w:style>
  <w:style w:type="paragraph" w:styleId="Vltozat">
    <w:name w:val="Revision"/>
    <w:hidden/>
    <w:uiPriority w:val="99"/>
    <w:semiHidden/>
    <w:rsid w:val="000827FB"/>
    <w:rPr>
      <w:sz w:val="24"/>
      <w:szCs w:val="24"/>
    </w:rPr>
  </w:style>
  <w:style w:type="character" w:customStyle="1" w:styleId="apple-converted-space">
    <w:name w:val="apple-converted-space"/>
    <w:basedOn w:val="Bekezdsalapbettpusa"/>
    <w:rsid w:val="007763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65018">
      <w:bodyDiv w:val="1"/>
      <w:marLeft w:val="0"/>
      <w:marRight w:val="0"/>
      <w:marTop w:val="0"/>
      <w:marBottom w:val="0"/>
      <w:divBdr>
        <w:top w:val="none" w:sz="0" w:space="0" w:color="auto"/>
        <w:left w:val="none" w:sz="0" w:space="0" w:color="auto"/>
        <w:bottom w:val="none" w:sz="0" w:space="0" w:color="auto"/>
        <w:right w:val="none" w:sz="0" w:space="0" w:color="auto"/>
      </w:divBdr>
    </w:div>
    <w:div w:id="600920405">
      <w:bodyDiv w:val="1"/>
      <w:marLeft w:val="0"/>
      <w:marRight w:val="0"/>
      <w:marTop w:val="0"/>
      <w:marBottom w:val="0"/>
      <w:divBdr>
        <w:top w:val="none" w:sz="0" w:space="0" w:color="auto"/>
        <w:left w:val="none" w:sz="0" w:space="0" w:color="auto"/>
        <w:bottom w:val="none" w:sz="0" w:space="0" w:color="auto"/>
        <w:right w:val="none" w:sz="0" w:space="0" w:color="auto"/>
      </w:divBdr>
    </w:div>
    <w:div w:id="771780537">
      <w:bodyDiv w:val="1"/>
      <w:marLeft w:val="0"/>
      <w:marRight w:val="0"/>
      <w:marTop w:val="0"/>
      <w:marBottom w:val="0"/>
      <w:divBdr>
        <w:top w:val="none" w:sz="0" w:space="0" w:color="auto"/>
        <w:left w:val="none" w:sz="0" w:space="0" w:color="auto"/>
        <w:bottom w:val="none" w:sz="0" w:space="0" w:color="auto"/>
        <w:right w:val="none" w:sz="0" w:space="0" w:color="auto"/>
      </w:divBdr>
    </w:div>
    <w:div w:id="871847673">
      <w:bodyDiv w:val="1"/>
      <w:marLeft w:val="0"/>
      <w:marRight w:val="0"/>
      <w:marTop w:val="0"/>
      <w:marBottom w:val="0"/>
      <w:divBdr>
        <w:top w:val="none" w:sz="0" w:space="0" w:color="auto"/>
        <w:left w:val="none" w:sz="0" w:space="0" w:color="auto"/>
        <w:bottom w:val="none" w:sz="0" w:space="0" w:color="auto"/>
        <w:right w:val="none" w:sz="0" w:space="0" w:color="auto"/>
      </w:divBdr>
    </w:div>
    <w:div w:id="1005476195">
      <w:bodyDiv w:val="1"/>
      <w:marLeft w:val="0"/>
      <w:marRight w:val="0"/>
      <w:marTop w:val="0"/>
      <w:marBottom w:val="0"/>
      <w:divBdr>
        <w:top w:val="none" w:sz="0" w:space="0" w:color="auto"/>
        <w:left w:val="none" w:sz="0" w:space="0" w:color="auto"/>
        <w:bottom w:val="none" w:sz="0" w:space="0" w:color="auto"/>
        <w:right w:val="none" w:sz="0" w:space="0" w:color="auto"/>
      </w:divBdr>
    </w:div>
    <w:div w:id="1010328281">
      <w:bodyDiv w:val="1"/>
      <w:marLeft w:val="0"/>
      <w:marRight w:val="0"/>
      <w:marTop w:val="0"/>
      <w:marBottom w:val="0"/>
      <w:divBdr>
        <w:top w:val="none" w:sz="0" w:space="0" w:color="auto"/>
        <w:left w:val="none" w:sz="0" w:space="0" w:color="auto"/>
        <w:bottom w:val="none" w:sz="0" w:space="0" w:color="auto"/>
        <w:right w:val="none" w:sz="0" w:space="0" w:color="auto"/>
      </w:divBdr>
    </w:div>
    <w:div w:id="1138038635">
      <w:bodyDiv w:val="1"/>
      <w:marLeft w:val="0"/>
      <w:marRight w:val="0"/>
      <w:marTop w:val="0"/>
      <w:marBottom w:val="0"/>
      <w:divBdr>
        <w:top w:val="none" w:sz="0" w:space="0" w:color="auto"/>
        <w:left w:val="none" w:sz="0" w:space="0" w:color="auto"/>
        <w:bottom w:val="none" w:sz="0" w:space="0" w:color="auto"/>
        <w:right w:val="none" w:sz="0" w:space="0" w:color="auto"/>
      </w:divBdr>
    </w:div>
    <w:div w:id="1225945690">
      <w:bodyDiv w:val="1"/>
      <w:marLeft w:val="0"/>
      <w:marRight w:val="0"/>
      <w:marTop w:val="0"/>
      <w:marBottom w:val="0"/>
      <w:divBdr>
        <w:top w:val="none" w:sz="0" w:space="0" w:color="auto"/>
        <w:left w:val="none" w:sz="0" w:space="0" w:color="auto"/>
        <w:bottom w:val="none" w:sz="0" w:space="0" w:color="auto"/>
        <w:right w:val="none" w:sz="0" w:space="0" w:color="auto"/>
      </w:divBdr>
    </w:div>
    <w:div w:id="1374773454">
      <w:bodyDiv w:val="1"/>
      <w:marLeft w:val="0"/>
      <w:marRight w:val="0"/>
      <w:marTop w:val="0"/>
      <w:marBottom w:val="0"/>
      <w:divBdr>
        <w:top w:val="none" w:sz="0" w:space="0" w:color="auto"/>
        <w:left w:val="none" w:sz="0" w:space="0" w:color="auto"/>
        <w:bottom w:val="none" w:sz="0" w:space="0" w:color="auto"/>
        <w:right w:val="none" w:sz="0" w:space="0" w:color="auto"/>
      </w:divBdr>
    </w:div>
    <w:div w:id="1496452224">
      <w:bodyDiv w:val="1"/>
      <w:marLeft w:val="0"/>
      <w:marRight w:val="0"/>
      <w:marTop w:val="0"/>
      <w:marBottom w:val="0"/>
      <w:divBdr>
        <w:top w:val="none" w:sz="0" w:space="0" w:color="auto"/>
        <w:left w:val="none" w:sz="0" w:space="0" w:color="auto"/>
        <w:bottom w:val="none" w:sz="0" w:space="0" w:color="auto"/>
        <w:right w:val="none" w:sz="0" w:space="0" w:color="auto"/>
      </w:divBdr>
    </w:div>
    <w:div w:id="1772314933">
      <w:bodyDiv w:val="1"/>
      <w:marLeft w:val="0"/>
      <w:marRight w:val="0"/>
      <w:marTop w:val="0"/>
      <w:marBottom w:val="0"/>
      <w:divBdr>
        <w:top w:val="none" w:sz="0" w:space="0" w:color="auto"/>
        <w:left w:val="none" w:sz="0" w:space="0" w:color="auto"/>
        <w:bottom w:val="none" w:sz="0" w:space="0" w:color="auto"/>
        <w:right w:val="none" w:sz="0" w:space="0" w:color="auto"/>
      </w:divBdr>
    </w:div>
    <w:div w:id="1802649029">
      <w:bodyDiv w:val="1"/>
      <w:marLeft w:val="0"/>
      <w:marRight w:val="0"/>
      <w:marTop w:val="0"/>
      <w:marBottom w:val="0"/>
      <w:divBdr>
        <w:top w:val="none" w:sz="0" w:space="0" w:color="auto"/>
        <w:left w:val="none" w:sz="0" w:space="0" w:color="auto"/>
        <w:bottom w:val="none" w:sz="0" w:space="0" w:color="auto"/>
        <w:right w:val="none" w:sz="0" w:space="0" w:color="auto"/>
      </w:divBdr>
    </w:div>
    <w:div w:id="18303675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wabud.mfa.gov.hu/OWA/redir.aspx?C=vJ8UDU0A6LgnwUcQe2Cok9AToRuJUXOAUdX1MpXWBri4WmECdIbUCA..&amp;URL=mailto%3aagora%40kmf.uz.ua" TargetMode="External"/><Relationship Id="rId13" Type="http://schemas.openxmlformats.org/officeDocument/2006/relationships/hyperlink" Target="http://www.felvi.hu" TargetMode="External"/><Relationship Id="rId18" Type="http://schemas.openxmlformats.org/officeDocument/2006/relationships/hyperlink" Target="http://sao.bbi.hu/login" TargetMode="Externa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felvi.hu" TargetMode="External"/><Relationship Id="rId17" Type="http://schemas.openxmlformats.org/officeDocument/2006/relationships/hyperlink" Target="mailto:balazs.bencsik@mfa.gov.hu" TargetMode="Externa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ao.bbi.hu/login/registration" TargetMode="External"/><Relationship Id="rId20" Type="http://schemas.openxmlformats.org/officeDocument/2006/relationships/hyperlink" Target="http://sao.bbi.h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alassiintezet.hu/hu/kepzesek/egyetemi-elokeszito/10009-headermenu/kepzesek/201-hataron-tuli-magyarok-egyetemi-elokeszitoj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o.bbi.hu" TargetMode="External"/><Relationship Id="rId23" Type="http://schemas.openxmlformats.org/officeDocument/2006/relationships/fontTable" Target="fontTable.xml"/><Relationship Id="rId10" Type="http://schemas.openxmlformats.org/officeDocument/2006/relationships/hyperlink" Target="http://www.oktatas.hu" TargetMode="External"/><Relationship Id="rId19" Type="http://schemas.openxmlformats.org/officeDocument/2006/relationships/hyperlink" Target="https://sao.bbi.hu/palyazatok/kitoltes/bi-elokeszito-osztondij-palyazat-20172018-karpatalja" TargetMode="External"/><Relationship Id="rId4" Type="http://schemas.openxmlformats.org/officeDocument/2006/relationships/settings" Target="settings.xml"/><Relationship Id="rId9" Type="http://schemas.openxmlformats.org/officeDocument/2006/relationships/hyperlink" Target="http://www.felvi.hu" TargetMode="External"/><Relationship Id="rId14" Type="http://schemas.openxmlformats.org/officeDocument/2006/relationships/hyperlink" Target="http://www.oktatas.hu" TargetMode="External"/><Relationship Id="rId22"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5247</Words>
  <Characters>36212</Characters>
  <Application>Microsoft Office Word</Application>
  <DocSecurity>0</DocSecurity>
  <Lines>301</Lines>
  <Paragraphs>82</Paragraphs>
  <ScaleCrop>false</ScaleCrop>
  <HeadingPairs>
    <vt:vector size="2" baseType="variant">
      <vt:variant>
        <vt:lpstr>Cím</vt:lpstr>
      </vt:variant>
      <vt:variant>
        <vt:i4>1</vt:i4>
      </vt:variant>
    </vt:vector>
  </HeadingPairs>
  <TitlesOfParts>
    <vt:vector size="1" baseType="lpstr">
      <vt:lpstr>Felvidéki előkészítő</vt:lpstr>
    </vt:vector>
  </TitlesOfParts>
  <Company>NEFMI</Company>
  <LinksUpToDate>false</LinksUpToDate>
  <CharactersWithSpaces>41377</CharactersWithSpaces>
  <SharedDoc>false</SharedDoc>
  <HLinks>
    <vt:vector size="60" baseType="variant">
      <vt:variant>
        <vt:i4>7012440</vt:i4>
      </vt:variant>
      <vt:variant>
        <vt:i4>27</vt:i4>
      </vt:variant>
      <vt:variant>
        <vt:i4>0</vt:i4>
      </vt:variant>
      <vt:variant>
        <vt:i4>5</vt:i4>
      </vt:variant>
      <vt:variant>
        <vt:lpwstr>mailto:balazs.bencsik@mfa.gov.hu</vt:lpwstr>
      </vt:variant>
      <vt:variant>
        <vt:lpwstr/>
      </vt:variant>
      <vt:variant>
        <vt:i4>8061055</vt:i4>
      </vt:variant>
      <vt:variant>
        <vt:i4>24</vt:i4>
      </vt:variant>
      <vt:variant>
        <vt:i4>0</vt:i4>
      </vt:variant>
      <vt:variant>
        <vt:i4>5</vt:i4>
      </vt:variant>
      <vt:variant>
        <vt:lpwstr>http://sao.bbi.hu/</vt:lpwstr>
      </vt:variant>
      <vt:variant>
        <vt:lpwstr/>
      </vt:variant>
      <vt:variant>
        <vt:i4>8061055</vt:i4>
      </vt:variant>
      <vt:variant>
        <vt:i4>21</vt:i4>
      </vt:variant>
      <vt:variant>
        <vt:i4>0</vt:i4>
      </vt:variant>
      <vt:variant>
        <vt:i4>5</vt:i4>
      </vt:variant>
      <vt:variant>
        <vt:lpwstr>http://sao.bbi.hu/</vt:lpwstr>
      </vt:variant>
      <vt:variant>
        <vt:lpwstr/>
      </vt:variant>
      <vt:variant>
        <vt:i4>8061055</vt:i4>
      </vt:variant>
      <vt:variant>
        <vt:i4>18</vt:i4>
      </vt:variant>
      <vt:variant>
        <vt:i4>0</vt:i4>
      </vt:variant>
      <vt:variant>
        <vt:i4>5</vt:i4>
      </vt:variant>
      <vt:variant>
        <vt:lpwstr>http://sao.bbi.hu/</vt:lpwstr>
      </vt:variant>
      <vt:variant>
        <vt:lpwstr/>
      </vt:variant>
      <vt:variant>
        <vt:i4>7340128</vt:i4>
      </vt:variant>
      <vt:variant>
        <vt:i4>15</vt:i4>
      </vt:variant>
      <vt:variant>
        <vt:i4>0</vt:i4>
      </vt:variant>
      <vt:variant>
        <vt:i4>5</vt:i4>
      </vt:variant>
      <vt:variant>
        <vt:lpwstr>http://www.oktatas.hu/</vt:lpwstr>
      </vt:variant>
      <vt:variant>
        <vt:lpwstr/>
      </vt:variant>
      <vt:variant>
        <vt:i4>983064</vt:i4>
      </vt:variant>
      <vt:variant>
        <vt:i4>12</vt:i4>
      </vt:variant>
      <vt:variant>
        <vt:i4>0</vt:i4>
      </vt:variant>
      <vt:variant>
        <vt:i4>5</vt:i4>
      </vt:variant>
      <vt:variant>
        <vt:lpwstr>http://www.felvi.hu/</vt:lpwstr>
      </vt:variant>
      <vt:variant>
        <vt:lpwstr/>
      </vt:variant>
      <vt:variant>
        <vt:i4>983064</vt:i4>
      </vt:variant>
      <vt:variant>
        <vt:i4>9</vt:i4>
      </vt:variant>
      <vt:variant>
        <vt:i4>0</vt:i4>
      </vt:variant>
      <vt:variant>
        <vt:i4>5</vt:i4>
      </vt:variant>
      <vt:variant>
        <vt:lpwstr>http://www.felvi.hu/</vt:lpwstr>
      </vt:variant>
      <vt:variant>
        <vt:lpwstr/>
      </vt:variant>
      <vt:variant>
        <vt:i4>983064</vt:i4>
      </vt:variant>
      <vt:variant>
        <vt:i4>6</vt:i4>
      </vt:variant>
      <vt:variant>
        <vt:i4>0</vt:i4>
      </vt:variant>
      <vt:variant>
        <vt:i4>5</vt:i4>
      </vt:variant>
      <vt:variant>
        <vt:lpwstr>http://www.felvi.hu/</vt:lpwstr>
      </vt:variant>
      <vt:variant>
        <vt:lpwstr/>
      </vt:variant>
      <vt:variant>
        <vt:i4>7340128</vt:i4>
      </vt:variant>
      <vt:variant>
        <vt:i4>3</vt:i4>
      </vt:variant>
      <vt:variant>
        <vt:i4>0</vt:i4>
      </vt:variant>
      <vt:variant>
        <vt:i4>5</vt:i4>
      </vt:variant>
      <vt:variant>
        <vt:lpwstr>http://www.oktatas.hu/</vt:lpwstr>
      </vt:variant>
      <vt:variant>
        <vt:lpwstr/>
      </vt:variant>
      <vt:variant>
        <vt:i4>983064</vt:i4>
      </vt:variant>
      <vt:variant>
        <vt:i4>0</vt:i4>
      </vt:variant>
      <vt:variant>
        <vt:i4>0</vt:i4>
      </vt:variant>
      <vt:variant>
        <vt:i4>5</vt:i4>
      </vt:variant>
      <vt:variant>
        <vt:lpwstr>http://www.felvi.hu/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Felvidéki előkészítő</dc:title>
  <dc:creator>Kuhár Eszter</dc:creator>
  <cp:lastModifiedBy>Hungarológia</cp:lastModifiedBy>
  <cp:revision>3</cp:revision>
  <cp:lastPrinted>2015-06-22T06:20:00Z</cp:lastPrinted>
  <dcterms:created xsi:type="dcterms:W3CDTF">2017-06-02T06:16:00Z</dcterms:created>
  <dcterms:modified xsi:type="dcterms:W3CDTF">2017-06-02T06:33:00Z</dcterms:modified>
</cp:coreProperties>
</file>